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96D4A" w:rsidRPr="00F87AB8" w14:paraId="023084F4" w14:textId="77777777" w:rsidTr="603F1EC5">
        <w:tc>
          <w:tcPr>
            <w:tcW w:w="4531" w:type="dxa"/>
          </w:tcPr>
          <w:p w14:paraId="4F50B7BE" w14:textId="6E13636C" w:rsidR="00496D4A" w:rsidRPr="009D4DAE" w:rsidRDefault="009D4DAE" w:rsidP="603F1EC5">
            <w:pPr>
              <w:pStyle w:val="Standard"/>
              <w:spacing w:line="276" w:lineRule="auto"/>
              <w:jc w:val="both"/>
              <w:rPr>
                <w:rFonts w:ascii="Arial" w:hAnsi="Arial" w:cs="Arial"/>
                <w:sz w:val="20"/>
                <w:szCs w:val="20"/>
                <w:lang w:val="en-GB"/>
              </w:rPr>
            </w:pPr>
            <w:r w:rsidRPr="009D4DAE">
              <w:rPr>
                <w:rFonts w:ascii="Arial" w:hAnsi="Arial" w:cs="Arial"/>
                <w:b/>
                <w:bCs/>
                <w:sz w:val="20"/>
                <w:szCs w:val="20"/>
                <w:lang w:val="en-GB"/>
              </w:rPr>
              <w:t>For more information, please contact</w:t>
            </w:r>
            <w:r w:rsidR="6D50ADBA" w:rsidRPr="009D4DAE">
              <w:rPr>
                <w:rFonts w:ascii="Arial" w:hAnsi="Arial" w:cs="Arial"/>
                <w:b/>
                <w:bCs/>
                <w:sz w:val="20"/>
                <w:szCs w:val="20"/>
                <w:lang w:val="en-GB"/>
              </w:rPr>
              <w:t>:</w:t>
            </w:r>
          </w:p>
        </w:tc>
        <w:tc>
          <w:tcPr>
            <w:tcW w:w="4531" w:type="dxa"/>
          </w:tcPr>
          <w:p w14:paraId="66A5D02F" w14:textId="77777777" w:rsidR="00496D4A" w:rsidRPr="009D4DAE" w:rsidRDefault="00496D4A" w:rsidP="603F1EC5">
            <w:pPr>
              <w:pStyle w:val="Standard"/>
              <w:spacing w:line="276" w:lineRule="auto"/>
              <w:jc w:val="both"/>
              <w:rPr>
                <w:rFonts w:ascii="Arial" w:hAnsi="Arial" w:cs="Arial"/>
                <w:sz w:val="20"/>
                <w:szCs w:val="20"/>
                <w:lang w:val="en-GB"/>
              </w:rPr>
            </w:pPr>
          </w:p>
        </w:tc>
      </w:tr>
      <w:tr w:rsidR="00496D4A" w:rsidRPr="00D122F8" w14:paraId="531F7691" w14:textId="77777777" w:rsidTr="603F1EC5">
        <w:tc>
          <w:tcPr>
            <w:tcW w:w="4531" w:type="dxa"/>
          </w:tcPr>
          <w:p w14:paraId="1A692B02" w14:textId="77777777" w:rsidR="00496D4A" w:rsidRPr="009D4DAE" w:rsidRDefault="6D50ADBA" w:rsidP="603F1EC5">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rFonts w:ascii="Arial" w:hAnsi="Arial" w:cs="Arial"/>
                <w:sz w:val="20"/>
                <w:szCs w:val="20"/>
                <w:lang w:val="en-GB"/>
              </w:rPr>
            </w:pPr>
            <w:r w:rsidRPr="009D4DAE">
              <w:rPr>
                <w:rFonts w:ascii="Arial" w:hAnsi="Arial" w:cs="Arial"/>
                <w:b/>
                <w:bCs/>
                <w:sz w:val="20"/>
                <w:szCs w:val="20"/>
                <w:lang w:val="en-GB"/>
              </w:rPr>
              <w:t>Crest Communications, a.s.</w:t>
            </w:r>
          </w:p>
        </w:tc>
        <w:tc>
          <w:tcPr>
            <w:tcW w:w="4531" w:type="dxa"/>
          </w:tcPr>
          <w:p w14:paraId="4FA39F34" w14:textId="77777777" w:rsidR="00496D4A" w:rsidRPr="009D4DAE" w:rsidRDefault="00496D4A" w:rsidP="603F1EC5">
            <w:pPr>
              <w:pStyle w:val="Standard"/>
              <w:spacing w:line="276" w:lineRule="auto"/>
              <w:jc w:val="both"/>
              <w:rPr>
                <w:rFonts w:ascii="Arial" w:hAnsi="Arial" w:cs="Arial"/>
                <w:sz w:val="20"/>
                <w:szCs w:val="20"/>
                <w:lang w:val="en-GB"/>
              </w:rPr>
            </w:pPr>
          </w:p>
        </w:tc>
      </w:tr>
      <w:tr w:rsidR="00496D4A" w:rsidRPr="00D122F8" w14:paraId="4EFB6279" w14:textId="77777777" w:rsidTr="603F1EC5">
        <w:tc>
          <w:tcPr>
            <w:tcW w:w="4531" w:type="dxa"/>
          </w:tcPr>
          <w:p w14:paraId="791468FF" w14:textId="77777777" w:rsidR="00496D4A" w:rsidRPr="009D4DAE" w:rsidRDefault="6D50ADBA" w:rsidP="603F1EC5">
            <w:pPr>
              <w:pStyle w:val="Standard"/>
              <w:spacing w:line="276" w:lineRule="auto"/>
              <w:jc w:val="both"/>
              <w:rPr>
                <w:rFonts w:ascii="Arial" w:hAnsi="Arial" w:cs="Arial"/>
                <w:sz w:val="20"/>
                <w:szCs w:val="20"/>
                <w:lang w:val="en-GB"/>
              </w:rPr>
            </w:pPr>
            <w:r w:rsidRPr="009D4DAE">
              <w:rPr>
                <w:rFonts w:ascii="Arial" w:hAnsi="Arial" w:cs="Arial"/>
                <w:sz w:val="20"/>
                <w:szCs w:val="20"/>
                <w:lang w:val="en-GB"/>
              </w:rPr>
              <w:t>Denisa Kolaříková</w:t>
            </w:r>
          </w:p>
        </w:tc>
        <w:tc>
          <w:tcPr>
            <w:tcW w:w="4531" w:type="dxa"/>
          </w:tcPr>
          <w:p w14:paraId="1F0CF40D" w14:textId="77777777" w:rsidR="00496D4A" w:rsidRPr="009D4DAE" w:rsidRDefault="6D50ADBA" w:rsidP="603F1EC5">
            <w:pPr>
              <w:pStyle w:val="Standard"/>
              <w:spacing w:line="276" w:lineRule="auto"/>
              <w:jc w:val="both"/>
              <w:rPr>
                <w:rFonts w:ascii="Arial" w:hAnsi="Arial" w:cs="Arial"/>
                <w:sz w:val="20"/>
                <w:szCs w:val="20"/>
                <w:lang w:val="en-GB"/>
              </w:rPr>
            </w:pPr>
            <w:r w:rsidRPr="009D4DAE">
              <w:rPr>
                <w:rFonts w:ascii="Arial" w:hAnsi="Arial" w:cs="Arial"/>
                <w:sz w:val="20"/>
                <w:szCs w:val="20"/>
                <w:lang w:val="en-GB"/>
              </w:rPr>
              <w:t>Kamila Čadková</w:t>
            </w:r>
          </w:p>
        </w:tc>
      </w:tr>
      <w:tr w:rsidR="00496D4A" w:rsidRPr="00D122F8" w14:paraId="6BAC084A" w14:textId="77777777" w:rsidTr="603F1EC5">
        <w:tc>
          <w:tcPr>
            <w:tcW w:w="4531" w:type="dxa"/>
          </w:tcPr>
          <w:p w14:paraId="1CFDAE4D" w14:textId="77777777" w:rsidR="00496D4A" w:rsidRPr="009D4DAE" w:rsidRDefault="6D50ADBA" w:rsidP="603F1EC5">
            <w:pPr>
              <w:pStyle w:val="Standard"/>
              <w:spacing w:line="276" w:lineRule="auto"/>
              <w:jc w:val="both"/>
              <w:rPr>
                <w:rFonts w:ascii="Arial" w:hAnsi="Arial" w:cs="Arial"/>
                <w:sz w:val="20"/>
                <w:szCs w:val="20"/>
                <w:lang w:val="en-GB"/>
              </w:rPr>
            </w:pPr>
            <w:hyperlink r:id="rId10">
              <w:r w:rsidRPr="009D4DAE">
                <w:rPr>
                  <w:rFonts w:ascii="Arial" w:hAnsi="Arial" w:cs="Arial"/>
                  <w:sz w:val="20"/>
                  <w:szCs w:val="20"/>
                  <w:lang w:val="en-GB"/>
                </w:rPr>
                <w:t>denisa.kolarikova@crestcom.cz</w:t>
              </w:r>
            </w:hyperlink>
          </w:p>
        </w:tc>
        <w:tc>
          <w:tcPr>
            <w:tcW w:w="4531" w:type="dxa"/>
          </w:tcPr>
          <w:p w14:paraId="4B147A7E" w14:textId="77777777" w:rsidR="00496D4A" w:rsidRPr="009D4DAE" w:rsidRDefault="6D50ADBA" w:rsidP="603F1EC5">
            <w:pPr>
              <w:pStyle w:val="Standard"/>
              <w:spacing w:line="276" w:lineRule="auto"/>
              <w:jc w:val="both"/>
              <w:rPr>
                <w:rFonts w:ascii="Arial" w:hAnsi="Arial" w:cs="Arial"/>
                <w:sz w:val="20"/>
                <w:szCs w:val="20"/>
                <w:lang w:val="en-GB"/>
              </w:rPr>
            </w:pPr>
            <w:hyperlink r:id="rId11">
              <w:r w:rsidRPr="009D4DAE">
                <w:rPr>
                  <w:rFonts w:ascii="Arial" w:hAnsi="Arial" w:cs="Arial"/>
                  <w:sz w:val="20"/>
                  <w:szCs w:val="20"/>
                  <w:lang w:val="en-GB"/>
                </w:rPr>
                <w:t>kamila.cadkova@crestcom.cz</w:t>
              </w:r>
            </w:hyperlink>
          </w:p>
        </w:tc>
      </w:tr>
      <w:tr w:rsidR="00496D4A" w:rsidRPr="00D122F8" w14:paraId="056BC925" w14:textId="77777777" w:rsidTr="603F1EC5">
        <w:tc>
          <w:tcPr>
            <w:tcW w:w="4531" w:type="dxa"/>
          </w:tcPr>
          <w:p w14:paraId="41C6FAE4" w14:textId="2BF40DAC" w:rsidR="00496D4A" w:rsidRPr="009D4DAE" w:rsidRDefault="009D4DAE" w:rsidP="603F1EC5">
            <w:pPr>
              <w:pStyle w:val="Standard"/>
              <w:spacing w:line="276" w:lineRule="auto"/>
              <w:jc w:val="both"/>
              <w:rPr>
                <w:rFonts w:ascii="Arial" w:hAnsi="Arial" w:cs="Arial"/>
                <w:sz w:val="20"/>
                <w:szCs w:val="20"/>
                <w:lang w:val="en-GB"/>
              </w:rPr>
            </w:pPr>
            <w:r w:rsidRPr="009D4DAE">
              <w:rPr>
                <w:rFonts w:ascii="Arial" w:hAnsi="Arial" w:cs="Arial"/>
                <w:sz w:val="20"/>
                <w:szCs w:val="20"/>
                <w:lang w:val="en-GB"/>
              </w:rPr>
              <w:t>M</w:t>
            </w:r>
            <w:r w:rsidR="6D50ADBA" w:rsidRPr="009D4DAE">
              <w:rPr>
                <w:rFonts w:ascii="Arial" w:hAnsi="Arial" w:cs="Arial"/>
                <w:sz w:val="20"/>
                <w:szCs w:val="20"/>
                <w:lang w:val="en-GB"/>
              </w:rPr>
              <w:t>obil</w:t>
            </w:r>
            <w:r w:rsidRPr="009D4DAE">
              <w:rPr>
                <w:rFonts w:ascii="Arial" w:hAnsi="Arial" w:cs="Arial"/>
                <w:sz w:val="20"/>
                <w:szCs w:val="20"/>
                <w:lang w:val="en-GB"/>
              </w:rPr>
              <w:t>e phone</w:t>
            </w:r>
            <w:r w:rsidR="6D50ADBA" w:rsidRPr="009D4DAE">
              <w:rPr>
                <w:rFonts w:ascii="Arial" w:hAnsi="Arial" w:cs="Arial"/>
                <w:sz w:val="20"/>
                <w:szCs w:val="20"/>
                <w:lang w:val="en-GB"/>
              </w:rPr>
              <w:t>: 731 613 606</w:t>
            </w:r>
          </w:p>
        </w:tc>
        <w:tc>
          <w:tcPr>
            <w:tcW w:w="4531" w:type="dxa"/>
          </w:tcPr>
          <w:p w14:paraId="0993C7FC" w14:textId="1710DE51" w:rsidR="00496D4A" w:rsidRPr="009D4DAE" w:rsidRDefault="009D4DAE" w:rsidP="603F1EC5">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rFonts w:ascii="Arial" w:hAnsi="Arial" w:cs="Arial"/>
                <w:sz w:val="20"/>
                <w:szCs w:val="20"/>
                <w:lang w:val="en-GB"/>
              </w:rPr>
            </w:pPr>
            <w:r w:rsidRPr="009D4DAE">
              <w:rPr>
                <w:rFonts w:ascii="Arial" w:hAnsi="Arial" w:cs="Arial"/>
                <w:sz w:val="20"/>
                <w:szCs w:val="20"/>
                <w:lang w:val="en-GB"/>
              </w:rPr>
              <w:t>M</w:t>
            </w:r>
            <w:r w:rsidR="6D50ADBA" w:rsidRPr="009D4DAE">
              <w:rPr>
                <w:rFonts w:ascii="Arial" w:hAnsi="Arial" w:cs="Arial"/>
                <w:sz w:val="20"/>
                <w:szCs w:val="20"/>
                <w:lang w:val="en-GB"/>
              </w:rPr>
              <w:t>obil</w:t>
            </w:r>
            <w:r w:rsidRPr="009D4DAE">
              <w:rPr>
                <w:rFonts w:ascii="Arial" w:hAnsi="Arial" w:cs="Arial"/>
                <w:sz w:val="20"/>
                <w:szCs w:val="20"/>
                <w:lang w:val="en-GB"/>
              </w:rPr>
              <w:t>e phone</w:t>
            </w:r>
            <w:r w:rsidR="6D50ADBA" w:rsidRPr="009D4DAE">
              <w:rPr>
                <w:rFonts w:ascii="Arial" w:hAnsi="Arial" w:cs="Arial"/>
                <w:sz w:val="20"/>
                <w:szCs w:val="20"/>
                <w:lang w:val="en-GB"/>
              </w:rPr>
              <w:t>: 731 613 609</w:t>
            </w:r>
          </w:p>
        </w:tc>
      </w:tr>
    </w:tbl>
    <w:p w14:paraId="32F3587D" w14:textId="0773B9F1" w:rsidR="0003292F" w:rsidRPr="00D122F8" w:rsidRDefault="7E410F21" w:rsidP="603F1EC5">
      <w:pPr>
        <w:pStyle w:val="Bezmezer"/>
        <w:rPr>
          <w:lang w:val="cs"/>
        </w:rPr>
      </w:pPr>
      <w:r>
        <w:rPr>
          <w:noProof/>
        </w:rPr>
        <mc:AlternateContent>
          <mc:Choice Requires="wps">
            <w:drawing>
              <wp:inline distT="0" distB="0" distL="0" distR="0" wp14:anchorId="37C0CC6A" wp14:editId="7043BD6E">
                <wp:extent cx="6192000" cy="0"/>
                <wp:effectExtent l="0" t="0" r="0" b="0"/>
                <wp:docPr id="1732717739" name="Straight Connector 2"/>
                <wp:cNvGraphicFramePr/>
                <a:graphic xmlns:a="http://schemas.openxmlformats.org/drawingml/2006/main">
                  <a:graphicData uri="http://schemas.microsoft.com/office/word/2010/wordprocessingShape">
                    <wps:wsp>
                      <wps:cNvCnPr/>
                      <wps:spPr>
                        <a:xfrm>
                          <a:off x="0" y="0"/>
                          <a:ext cx="6192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mc:AlternateContent>
      </w:r>
    </w:p>
    <w:p w14:paraId="3FE244D9" w14:textId="77777777" w:rsidR="002E5788" w:rsidRPr="00D122F8" w:rsidRDefault="002E5788" w:rsidP="603F1EC5">
      <w:pPr>
        <w:pStyle w:val="Bezmezer"/>
        <w:rPr>
          <w:lang w:val="cs"/>
        </w:rPr>
      </w:pPr>
    </w:p>
    <w:p w14:paraId="3A52C6BE" w14:textId="0AE289E1" w:rsidR="00496D4A" w:rsidRPr="009D4DAE" w:rsidRDefault="009D4DAE" w:rsidP="2939FA58">
      <w:pPr>
        <w:pStyle w:val="Bezmezer"/>
        <w:jc w:val="center"/>
        <w:rPr>
          <w:rFonts w:ascii="Arial" w:hAnsi="Arial" w:cs="Arial"/>
          <w:sz w:val="22"/>
          <w:szCs w:val="22"/>
          <w:lang w:val="en-GB"/>
        </w:rPr>
      </w:pPr>
      <w:r w:rsidRPr="009D4DAE">
        <w:rPr>
          <w:rFonts w:ascii="Arial" w:hAnsi="Arial" w:cs="Arial"/>
          <w:sz w:val="22"/>
          <w:szCs w:val="22"/>
          <w:lang w:val="en-GB"/>
        </w:rPr>
        <w:t>Prague</w:t>
      </w:r>
      <w:r w:rsidR="51035D1F" w:rsidRPr="009D4DAE">
        <w:rPr>
          <w:rFonts w:ascii="Arial" w:hAnsi="Arial" w:cs="Arial"/>
          <w:sz w:val="22"/>
          <w:szCs w:val="22"/>
          <w:lang w:val="en-GB"/>
        </w:rPr>
        <w:t>,</w:t>
      </w:r>
      <w:r w:rsidR="24E40142" w:rsidRPr="009D4DAE">
        <w:rPr>
          <w:rFonts w:ascii="Arial" w:hAnsi="Arial" w:cs="Arial"/>
          <w:sz w:val="22"/>
          <w:szCs w:val="22"/>
          <w:lang w:val="en-GB"/>
        </w:rPr>
        <w:t xml:space="preserve"> </w:t>
      </w:r>
      <w:r w:rsidR="008F7E61">
        <w:rPr>
          <w:rFonts w:ascii="Arial" w:hAnsi="Arial" w:cs="Arial"/>
          <w:sz w:val="22"/>
          <w:szCs w:val="22"/>
          <w:lang w:val="en-GB"/>
        </w:rPr>
        <w:t>15</w:t>
      </w:r>
      <w:r w:rsidR="24E40142" w:rsidRPr="009D4DAE">
        <w:rPr>
          <w:rFonts w:ascii="Arial" w:hAnsi="Arial" w:cs="Arial"/>
          <w:sz w:val="22"/>
          <w:szCs w:val="22"/>
          <w:lang w:val="en-GB"/>
        </w:rPr>
        <w:t xml:space="preserve"> </w:t>
      </w:r>
      <w:r w:rsidRPr="009D4DAE">
        <w:rPr>
          <w:rFonts w:ascii="Arial" w:hAnsi="Arial" w:cs="Arial"/>
          <w:sz w:val="22"/>
          <w:szCs w:val="22"/>
          <w:lang w:val="en-GB"/>
        </w:rPr>
        <w:t xml:space="preserve">January </w:t>
      </w:r>
      <w:r w:rsidR="51035D1F" w:rsidRPr="009D4DAE">
        <w:rPr>
          <w:rFonts w:ascii="Arial" w:hAnsi="Arial" w:cs="Arial"/>
          <w:sz w:val="22"/>
          <w:szCs w:val="22"/>
          <w:lang w:val="en-GB"/>
        </w:rPr>
        <w:t>202</w:t>
      </w:r>
      <w:r w:rsidR="081D42EC" w:rsidRPr="009D4DAE">
        <w:rPr>
          <w:rFonts w:ascii="Arial" w:hAnsi="Arial" w:cs="Arial"/>
          <w:sz w:val="22"/>
          <w:szCs w:val="22"/>
          <w:lang w:val="en-GB"/>
        </w:rPr>
        <w:t>6</w:t>
      </w:r>
    </w:p>
    <w:p w14:paraId="3D3D47CF" w14:textId="77777777" w:rsidR="00496D4A" w:rsidRPr="009D4DAE" w:rsidRDefault="00496D4A" w:rsidP="2939FA58">
      <w:pPr>
        <w:pStyle w:val="Bezmezer"/>
        <w:rPr>
          <w:sz w:val="22"/>
          <w:szCs w:val="22"/>
          <w:lang w:val="en-GB"/>
        </w:rPr>
      </w:pPr>
    </w:p>
    <w:p w14:paraId="143128BF" w14:textId="77777777" w:rsidR="00496D4A" w:rsidRPr="009D4DAE" w:rsidRDefault="00496D4A" w:rsidP="2939FA58">
      <w:pPr>
        <w:pStyle w:val="Standard"/>
        <w:contextualSpacing/>
        <w:jc w:val="both"/>
        <w:rPr>
          <w:rFonts w:ascii="Arial" w:hAnsi="Arial" w:cs="Arial"/>
          <w:sz w:val="22"/>
          <w:szCs w:val="22"/>
          <w:lang w:val="en-GB"/>
        </w:rPr>
      </w:pPr>
    </w:p>
    <w:p w14:paraId="0CFA5593" w14:textId="6CBF915D" w:rsidR="00F80A3A" w:rsidRPr="00C5517B" w:rsidRDefault="009E085F" w:rsidP="006603FE">
      <w:pPr>
        <w:pStyle w:val="Standard"/>
        <w:spacing w:line="276" w:lineRule="auto"/>
        <w:contextualSpacing/>
        <w:jc w:val="center"/>
        <w:rPr>
          <w:rFonts w:ascii="Arial" w:hAnsi="Arial" w:cs="Arial"/>
          <w:b/>
          <w:bCs/>
          <w:color w:val="1F3864"/>
          <w:sz w:val="28"/>
          <w:szCs w:val="28"/>
          <w:shd w:val="clear" w:color="auto" w:fill="FFFFFF"/>
          <w:lang w:val="en-US"/>
        </w:rPr>
      </w:pPr>
      <w:r w:rsidRPr="00C5517B">
        <w:rPr>
          <w:rFonts w:ascii="Arial" w:hAnsi="Arial" w:cs="Arial"/>
          <w:b/>
          <w:bCs/>
          <w:color w:val="1F3864"/>
          <w:sz w:val="28"/>
          <w:szCs w:val="28"/>
          <w:shd w:val="clear" w:color="auto" w:fill="FFFFFF"/>
          <w:lang w:val="en-US"/>
        </w:rPr>
        <w:t xml:space="preserve">AFI </w:t>
      </w:r>
      <w:r w:rsidR="006603FE" w:rsidRPr="00C5517B">
        <w:rPr>
          <w:rFonts w:ascii="Arial" w:hAnsi="Arial" w:cs="Arial"/>
          <w:b/>
          <w:bCs/>
          <w:color w:val="1F3864"/>
          <w:sz w:val="28"/>
          <w:szCs w:val="28"/>
          <w:shd w:val="clear" w:color="auto" w:fill="FFFFFF"/>
          <w:lang w:val="en-US"/>
        </w:rPr>
        <w:t>in the Czech Republic: 2025 Marked by Stable Growth and Full Occupancy of the Rental Portfolio</w:t>
      </w:r>
    </w:p>
    <w:p w14:paraId="717E5801" w14:textId="77777777" w:rsidR="006603FE" w:rsidRPr="00C5517B" w:rsidRDefault="006603FE" w:rsidP="006603FE">
      <w:pPr>
        <w:pStyle w:val="Prosttext"/>
        <w:pBdr>
          <w:bottom w:val="single" w:sz="4" w:space="1" w:color="00000A"/>
        </w:pBdr>
        <w:jc w:val="both"/>
        <w:rPr>
          <w:rFonts w:ascii="Arial" w:hAnsi="Arial" w:cs="Arial"/>
          <w:b/>
          <w:bCs/>
          <w:sz w:val="22"/>
          <w:szCs w:val="22"/>
          <w:lang w:val="en-US"/>
        </w:rPr>
      </w:pPr>
    </w:p>
    <w:p w14:paraId="4E968830" w14:textId="38BEDCAA" w:rsidR="006603FE" w:rsidRPr="00C5517B" w:rsidRDefault="006603FE" w:rsidP="006603FE">
      <w:pPr>
        <w:pStyle w:val="Prosttext"/>
        <w:pBdr>
          <w:bottom w:val="single" w:sz="4" w:space="1" w:color="00000A"/>
        </w:pBdr>
        <w:jc w:val="both"/>
        <w:rPr>
          <w:rFonts w:ascii="Arial" w:hAnsi="Arial" w:cs="Arial"/>
          <w:b/>
          <w:bCs/>
          <w:sz w:val="22"/>
          <w:szCs w:val="22"/>
          <w:lang w:val="en-US"/>
        </w:rPr>
      </w:pPr>
      <w:r w:rsidRPr="00C5517B">
        <w:rPr>
          <w:rFonts w:ascii="Arial" w:hAnsi="Arial" w:cs="Arial"/>
          <w:b/>
          <w:bCs/>
          <w:sz w:val="22"/>
          <w:szCs w:val="22"/>
          <w:lang w:val="en-US"/>
        </w:rPr>
        <w:t>AFI closed 2025 as a stable, long-term</w:t>
      </w:r>
      <w:r w:rsidR="009D4DAE" w:rsidRPr="00C5517B">
        <w:rPr>
          <w:rFonts w:ascii="Arial" w:hAnsi="Arial" w:cs="Arial"/>
          <w:b/>
          <w:bCs/>
          <w:sz w:val="22"/>
          <w:szCs w:val="22"/>
          <w:lang w:val="en-US"/>
        </w:rPr>
        <w:t>,</w:t>
      </w:r>
      <w:r w:rsidRPr="00C5517B">
        <w:rPr>
          <w:rFonts w:ascii="Arial" w:hAnsi="Arial" w:cs="Arial"/>
          <w:b/>
          <w:bCs/>
          <w:sz w:val="22"/>
          <w:szCs w:val="22"/>
          <w:lang w:val="en-US"/>
        </w:rPr>
        <w:t xml:space="preserve"> growth-oriented player in the commercial and residential real estate market. Over the course of the year, the company strengthened its management team, maintained high occupancy levels across its office buildings, and once again confirmed strong demand for modern rental housing under the AFI Home brand. Last year, a new generation of leadership took the helm with the appointment of </w:t>
      </w:r>
      <w:r w:rsidR="000B09F2">
        <w:rPr>
          <w:rFonts w:ascii="Arial" w:hAnsi="Arial" w:cs="Arial"/>
          <w:b/>
          <w:bCs/>
          <w:sz w:val="22"/>
          <w:szCs w:val="22"/>
          <w:lang w:val="en-US"/>
        </w:rPr>
        <w:t>CEO</w:t>
      </w:r>
      <w:r w:rsidRPr="00C5517B">
        <w:rPr>
          <w:rFonts w:ascii="Arial" w:hAnsi="Arial" w:cs="Arial"/>
          <w:b/>
          <w:bCs/>
          <w:sz w:val="22"/>
          <w:szCs w:val="22"/>
          <w:lang w:val="en-US"/>
        </w:rPr>
        <w:t xml:space="preserve"> Shalev Shogol, who aims to focus in the coming years on </w:t>
      </w:r>
      <w:r w:rsidR="009D4DAE" w:rsidRPr="00C5517B">
        <w:rPr>
          <w:rFonts w:ascii="Arial" w:hAnsi="Arial" w:cs="Arial"/>
          <w:b/>
          <w:bCs/>
          <w:sz w:val="22"/>
          <w:szCs w:val="22"/>
          <w:lang w:val="en-US"/>
        </w:rPr>
        <w:t xml:space="preserve">the </w:t>
      </w:r>
      <w:r w:rsidRPr="00C5517B">
        <w:rPr>
          <w:rFonts w:ascii="Arial" w:hAnsi="Arial" w:cs="Arial"/>
          <w:b/>
          <w:bCs/>
          <w:sz w:val="22"/>
          <w:szCs w:val="22"/>
          <w:lang w:val="en-US"/>
        </w:rPr>
        <w:t xml:space="preserve">further expansion of AFI’s rental portfolio, </w:t>
      </w:r>
      <w:r w:rsidR="009D4DAE" w:rsidRPr="00C5517B">
        <w:rPr>
          <w:rFonts w:ascii="Arial" w:hAnsi="Arial" w:cs="Arial"/>
          <w:b/>
          <w:bCs/>
          <w:sz w:val="22"/>
          <w:szCs w:val="22"/>
          <w:lang w:val="en-US"/>
        </w:rPr>
        <w:t xml:space="preserve">enhancement of </w:t>
      </w:r>
      <w:r w:rsidRPr="00C5517B">
        <w:rPr>
          <w:rFonts w:ascii="Arial" w:hAnsi="Arial" w:cs="Arial"/>
          <w:b/>
          <w:bCs/>
          <w:sz w:val="22"/>
          <w:szCs w:val="22"/>
          <w:lang w:val="en-US"/>
        </w:rPr>
        <w:t>service quality, and sustainable growth in strategic Prague locations.</w:t>
      </w:r>
    </w:p>
    <w:p w14:paraId="6B992AF0" w14:textId="77777777" w:rsidR="006603FE" w:rsidRPr="00C5517B" w:rsidRDefault="006603FE" w:rsidP="006603FE">
      <w:pPr>
        <w:pStyle w:val="Prosttext"/>
        <w:pBdr>
          <w:bottom w:val="single" w:sz="4" w:space="1" w:color="00000A"/>
        </w:pBdr>
        <w:jc w:val="both"/>
        <w:rPr>
          <w:rFonts w:ascii="Arial" w:hAnsi="Arial" w:cs="Arial"/>
          <w:sz w:val="22"/>
          <w:szCs w:val="22"/>
          <w:lang w:val="en-US"/>
        </w:rPr>
      </w:pPr>
    </w:p>
    <w:p w14:paraId="7FF36E07" w14:textId="63CAB216" w:rsidR="006603FE" w:rsidRPr="00C5517B" w:rsidRDefault="006603FE" w:rsidP="006603FE">
      <w:pPr>
        <w:pStyle w:val="Prosttext"/>
        <w:pBdr>
          <w:bottom w:val="single" w:sz="4" w:space="1" w:color="00000A"/>
        </w:pBdr>
        <w:jc w:val="both"/>
        <w:rPr>
          <w:rFonts w:asciiTheme="minorHAnsi" w:eastAsia="Times New Roman" w:hAnsiTheme="minorHAnsi" w:cstheme="minorHAnsi"/>
          <w:color w:val="000000"/>
          <w:kern w:val="0"/>
          <w:sz w:val="20"/>
          <w:szCs w:val="20"/>
          <w:lang w:val="en-US" w:bidi="he-IL"/>
        </w:rPr>
      </w:pPr>
      <w:r w:rsidRPr="00C5517B">
        <w:rPr>
          <w:rFonts w:ascii="Arial" w:hAnsi="Arial" w:cs="Arial"/>
          <w:sz w:val="22"/>
          <w:szCs w:val="22"/>
          <w:lang w:val="en-US"/>
        </w:rPr>
        <w:t>“</w:t>
      </w:r>
      <w:r w:rsidR="009D4DAE" w:rsidRPr="00C5517B">
        <w:rPr>
          <w:rFonts w:ascii="Arial" w:hAnsi="Arial" w:cs="Arial"/>
          <w:sz w:val="22"/>
          <w:szCs w:val="22"/>
          <w:lang w:val="en-US"/>
        </w:rPr>
        <w:t xml:space="preserve">The year </w:t>
      </w:r>
      <w:r w:rsidRPr="00C5517B">
        <w:rPr>
          <w:rFonts w:ascii="Arial" w:hAnsi="Arial" w:cs="Arial"/>
          <w:sz w:val="22"/>
          <w:szCs w:val="22"/>
          <w:lang w:val="en-US"/>
        </w:rPr>
        <w:t xml:space="preserve">2025 was another successful year for AFI. </w:t>
      </w:r>
      <w:r w:rsidR="009D4DAE" w:rsidRPr="00C5517B">
        <w:rPr>
          <w:rFonts w:ascii="Arial" w:hAnsi="Arial" w:cs="Arial"/>
          <w:sz w:val="22"/>
          <w:szCs w:val="22"/>
          <w:lang w:val="en-US"/>
        </w:rPr>
        <w:t xml:space="preserve">We achieved full occupancy </w:t>
      </w:r>
      <w:r w:rsidRPr="00C5517B">
        <w:rPr>
          <w:rFonts w:ascii="Arial" w:hAnsi="Arial" w:cs="Arial"/>
          <w:sz w:val="22"/>
          <w:szCs w:val="22"/>
          <w:lang w:val="en-US"/>
        </w:rPr>
        <w:t>in our AFI Home rental</w:t>
      </w:r>
      <w:r w:rsidR="00C5517B">
        <w:rPr>
          <w:rFonts w:ascii="Arial" w:hAnsi="Arial" w:cs="Arial"/>
          <w:sz w:val="22"/>
          <w:szCs w:val="22"/>
          <w:lang w:val="en-US"/>
        </w:rPr>
        <w:t>-</w:t>
      </w:r>
      <w:r w:rsidRPr="00C5517B">
        <w:rPr>
          <w:rFonts w:ascii="Arial" w:hAnsi="Arial" w:cs="Arial"/>
          <w:sz w:val="22"/>
          <w:szCs w:val="22"/>
          <w:lang w:val="en-US"/>
        </w:rPr>
        <w:t xml:space="preserve">housing projects, </w:t>
      </w:r>
      <w:r w:rsidR="00C5517B">
        <w:rPr>
          <w:rFonts w:ascii="Arial" w:hAnsi="Arial" w:cs="Arial"/>
          <w:sz w:val="22"/>
          <w:szCs w:val="22"/>
          <w:lang w:val="en-US"/>
        </w:rPr>
        <w:t>confirming</w:t>
      </w:r>
      <w:r w:rsidRPr="00C5517B">
        <w:rPr>
          <w:rFonts w:ascii="Arial" w:hAnsi="Arial" w:cs="Arial"/>
          <w:sz w:val="22"/>
          <w:szCs w:val="22"/>
          <w:lang w:val="en-US"/>
        </w:rPr>
        <w:t xml:space="preserve"> the strong demand for high-quality, professionally managed rental housing in the Czech Republic.</w:t>
      </w:r>
      <w:r w:rsidR="00795116" w:rsidRPr="00C5517B">
        <w:rPr>
          <w:rFonts w:asciiTheme="minorHAnsi" w:eastAsia="Times New Roman" w:hAnsiTheme="minorHAnsi" w:cstheme="minorHAnsi"/>
          <w:color w:val="000000"/>
          <w:kern w:val="0"/>
          <w:sz w:val="20"/>
          <w:szCs w:val="20"/>
          <w:lang w:val="en-US" w:bidi="he-IL"/>
        </w:rPr>
        <w:t xml:space="preserve"> </w:t>
      </w:r>
      <w:r w:rsidR="00795116" w:rsidRPr="00C5517B">
        <w:rPr>
          <w:rFonts w:ascii="Arial" w:eastAsia="Times New Roman" w:hAnsi="Arial" w:cs="Arial"/>
          <w:color w:val="000000"/>
          <w:kern w:val="0"/>
          <w:sz w:val="22"/>
          <w:szCs w:val="22"/>
          <w:lang w:val="en-US" w:bidi="he-IL"/>
        </w:rPr>
        <w:t xml:space="preserve">This result also validates the strength of our long-term build-to-rent strategy, which is based on the systematic development of rental housing in attractive locations, a strong focus on quality, sustainability, and professional asset management, as well as the acquisition of land for future </w:t>
      </w:r>
      <w:r w:rsidR="00C5517B" w:rsidRPr="00C5517B">
        <w:rPr>
          <w:rFonts w:ascii="Arial" w:eastAsia="Times New Roman" w:hAnsi="Arial" w:cs="Arial"/>
          <w:color w:val="000000"/>
          <w:kern w:val="0"/>
          <w:sz w:val="22"/>
          <w:szCs w:val="22"/>
          <w:lang w:val="en-US" w:bidi="he-IL"/>
        </w:rPr>
        <w:t>build-to-rent (</w:t>
      </w:r>
      <w:r w:rsidR="00795116" w:rsidRPr="00C5517B">
        <w:rPr>
          <w:rFonts w:ascii="Arial" w:eastAsia="Times New Roman" w:hAnsi="Arial" w:cs="Arial"/>
          <w:color w:val="000000"/>
          <w:kern w:val="0"/>
          <w:sz w:val="22"/>
          <w:szCs w:val="22"/>
          <w:lang w:val="en-US" w:bidi="he-IL"/>
        </w:rPr>
        <w:t>BTR</w:t>
      </w:r>
      <w:r w:rsidR="00C5517B" w:rsidRPr="00C5517B">
        <w:rPr>
          <w:rFonts w:ascii="Arial" w:eastAsia="Times New Roman" w:hAnsi="Arial" w:cs="Arial"/>
          <w:color w:val="000000"/>
          <w:kern w:val="0"/>
          <w:sz w:val="22"/>
          <w:szCs w:val="22"/>
          <w:lang w:val="en-US" w:bidi="he-IL"/>
        </w:rPr>
        <w:t>)</w:t>
      </w:r>
      <w:r w:rsidR="00795116" w:rsidRPr="00C5517B">
        <w:rPr>
          <w:rFonts w:ascii="Arial" w:eastAsia="Times New Roman" w:hAnsi="Arial" w:cs="Arial"/>
          <w:color w:val="000000"/>
          <w:kern w:val="0"/>
          <w:sz w:val="22"/>
          <w:szCs w:val="22"/>
          <w:lang w:val="en-US" w:bidi="he-IL"/>
        </w:rPr>
        <w:t xml:space="preserve"> development.</w:t>
      </w:r>
      <w:r w:rsidR="00795116" w:rsidRPr="00C5517B">
        <w:rPr>
          <w:rFonts w:ascii="Arial" w:hAnsi="Arial" w:cs="Arial"/>
          <w:sz w:val="22"/>
          <w:szCs w:val="22"/>
          <w:lang w:val="en-US"/>
        </w:rPr>
        <w:t xml:space="preserve"> </w:t>
      </w:r>
      <w:r w:rsidRPr="00C5517B">
        <w:rPr>
          <w:rFonts w:ascii="Arial" w:hAnsi="Arial" w:cs="Arial"/>
          <w:sz w:val="22"/>
          <w:szCs w:val="22"/>
          <w:lang w:val="en-US"/>
        </w:rPr>
        <w:t>This is why we currently have two additional projects under construction</w:t>
      </w:r>
      <w:r w:rsidR="00C5517B">
        <w:rPr>
          <w:rFonts w:ascii="Arial" w:hAnsi="Arial" w:cs="Arial"/>
          <w:sz w:val="22"/>
          <w:szCs w:val="22"/>
          <w:lang w:val="en-US"/>
        </w:rPr>
        <w:t>:</w:t>
      </w:r>
      <w:r w:rsidRPr="00C5517B">
        <w:rPr>
          <w:rFonts w:ascii="Arial" w:hAnsi="Arial" w:cs="Arial"/>
          <w:sz w:val="22"/>
          <w:szCs w:val="22"/>
          <w:lang w:val="en-US"/>
        </w:rPr>
        <w:t xml:space="preserve"> AFI Home Strašnice, where </w:t>
      </w:r>
      <w:r w:rsidR="00D63ABA" w:rsidRPr="00C5517B">
        <w:rPr>
          <w:rFonts w:ascii="Arial" w:hAnsi="Arial" w:cs="Arial"/>
          <w:sz w:val="22"/>
          <w:szCs w:val="22"/>
          <w:lang w:val="en-US"/>
        </w:rPr>
        <w:t>519</w:t>
      </w:r>
      <w:r w:rsidRPr="00C5517B">
        <w:rPr>
          <w:rFonts w:ascii="Arial" w:hAnsi="Arial" w:cs="Arial"/>
          <w:sz w:val="22"/>
          <w:szCs w:val="22"/>
          <w:lang w:val="en-US"/>
        </w:rPr>
        <w:t xml:space="preserve"> apartments will be delivered in</w:t>
      </w:r>
      <w:r w:rsidR="00795116" w:rsidRPr="00C5517B">
        <w:rPr>
          <w:rFonts w:ascii="Arial" w:hAnsi="Arial" w:cs="Arial"/>
          <w:sz w:val="22"/>
          <w:szCs w:val="22"/>
          <w:lang w:val="en-US"/>
        </w:rPr>
        <w:t xml:space="preserve"> </w:t>
      </w:r>
      <w:r w:rsidR="00D63ABA" w:rsidRPr="00C5517B">
        <w:rPr>
          <w:rFonts w:ascii="Arial" w:hAnsi="Arial" w:cs="Arial"/>
          <w:sz w:val="22"/>
          <w:szCs w:val="22"/>
          <w:lang w:val="en-US"/>
        </w:rPr>
        <w:t>two phases</w:t>
      </w:r>
      <w:r w:rsidRPr="00C5517B">
        <w:rPr>
          <w:rFonts w:ascii="Arial" w:hAnsi="Arial" w:cs="Arial"/>
          <w:sz w:val="22"/>
          <w:szCs w:val="22"/>
          <w:lang w:val="en-US"/>
        </w:rPr>
        <w:t>, and AFI Home Nová Elektra</w:t>
      </w:r>
      <w:r w:rsidR="00C5517B">
        <w:rPr>
          <w:rFonts w:ascii="Arial" w:hAnsi="Arial" w:cs="Arial"/>
          <w:sz w:val="22"/>
          <w:szCs w:val="22"/>
          <w:lang w:val="en-US"/>
        </w:rPr>
        <w:t>,</w:t>
      </w:r>
      <w:r w:rsidRPr="00C5517B">
        <w:rPr>
          <w:rFonts w:ascii="Arial" w:hAnsi="Arial" w:cs="Arial"/>
          <w:sz w:val="22"/>
          <w:szCs w:val="22"/>
          <w:lang w:val="en-US"/>
        </w:rPr>
        <w:t xml:space="preserve"> with 291 apartments, which has recently reached the shell-and-core stage. We also performed </w:t>
      </w:r>
      <w:r w:rsidR="00C5517B">
        <w:rPr>
          <w:rFonts w:ascii="Arial" w:hAnsi="Arial" w:cs="Arial"/>
          <w:sz w:val="22"/>
          <w:szCs w:val="22"/>
          <w:lang w:val="en-US"/>
        </w:rPr>
        <w:t>strongly</w:t>
      </w:r>
      <w:r w:rsidRPr="00C5517B">
        <w:rPr>
          <w:rFonts w:ascii="Arial" w:hAnsi="Arial" w:cs="Arial"/>
          <w:sz w:val="22"/>
          <w:szCs w:val="22"/>
          <w:lang w:val="en-US"/>
        </w:rPr>
        <w:t xml:space="preserve"> in the commercial sector, having signed an agreement to acquire the Port7 office project in Prague’s Holešovice district</w:t>
      </w:r>
      <w:r w:rsidR="00727F36" w:rsidRPr="00C5517B">
        <w:rPr>
          <w:rFonts w:ascii="Arial" w:hAnsi="Arial" w:cs="Arial"/>
          <w:sz w:val="22"/>
          <w:szCs w:val="22"/>
          <w:lang w:val="en-US"/>
        </w:rPr>
        <w:t xml:space="preserve">. This represents a significant step </w:t>
      </w:r>
      <w:r w:rsidR="00C5517B">
        <w:rPr>
          <w:rFonts w:ascii="Arial" w:hAnsi="Arial" w:cs="Arial"/>
          <w:sz w:val="22"/>
          <w:szCs w:val="22"/>
          <w:lang w:val="en-US"/>
        </w:rPr>
        <w:t>towards</w:t>
      </w:r>
      <w:r w:rsidR="00727F36" w:rsidRPr="00C5517B">
        <w:rPr>
          <w:rFonts w:ascii="Arial" w:hAnsi="Arial" w:cs="Arial"/>
          <w:sz w:val="22"/>
          <w:szCs w:val="22"/>
          <w:lang w:val="en-US"/>
        </w:rPr>
        <w:t xml:space="preserve"> further strengthening our office portfolio and </w:t>
      </w:r>
      <w:r w:rsidR="00C5517B">
        <w:rPr>
          <w:rFonts w:ascii="Arial" w:hAnsi="Arial" w:cs="Arial"/>
          <w:sz w:val="22"/>
          <w:szCs w:val="22"/>
          <w:lang w:val="en-US"/>
        </w:rPr>
        <w:t>reaffirms</w:t>
      </w:r>
      <w:r w:rsidR="00727F36" w:rsidRPr="00C5517B">
        <w:rPr>
          <w:rFonts w:ascii="Arial" w:hAnsi="Arial" w:cs="Arial"/>
          <w:sz w:val="22"/>
          <w:szCs w:val="22"/>
          <w:lang w:val="en-US"/>
        </w:rPr>
        <w:t xml:space="preserve"> AFI Group’s long-term interest in high-quality, architecturally and urbanistically outstanding projects,” </w:t>
      </w:r>
      <w:r w:rsidR="00C5517B">
        <w:rPr>
          <w:rFonts w:ascii="Arial" w:hAnsi="Arial" w:cs="Arial"/>
          <w:b/>
          <w:bCs/>
          <w:sz w:val="22"/>
          <w:szCs w:val="22"/>
          <w:lang w:val="en-US"/>
        </w:rPr>
        <w:t>stated</w:t>
      </w:r>
      <w:r w:rsidRPr="00C5517B">
        <w:rPr>
          <w:rFonts w:ascii="Arial" w:hAnsi="Arial" w:cs="Arial"/>
          <w:b/>
          <w:bCs/>
          <w:sz w:val="22"/>
          <w:szCs w:val="22"/>
          <w:lang w:val="en-US"/>
        </w:rPr>
        <w:t xml:space="preserve"> Karin Shalev Shogol, CEO of AFI Czech Republic</w:t>
      </w:r>
      <w:r w:rsidRPr="00C5517B">
        <w:rPr>
          <w:rFonts w:ascii="Arial" w:hAnsi="Arial" w:cs="Arial"/>
          <w:sz w:val="22"/>
          <w:szCs w:val="22"/>
          <w:lang w:val="en-US"/>
        </w:rPr>
        <w:t>.</w:t>
      </w:r>
    </w:p>
    <w:p w14:paraId="23D6BA0B" w14:textId="77777777" w:rsidR="006603FE" w:rsidRPr="00C5517B" w:rsidRDefault="006603FE" w:rsidP="006603FE">
      <w:pPr>
        <w:pStyle w:val="Prosttext"/>
        <w:pBdr>
          <w:bottom w:val="single" w:sz="4" w:space="1" w:color="00000A"/>
        </w:pBdr>
        <w:jc w:val="both"/>
        <w:rPr>
          <w:rFonts w:ascii="Arial" w:hAnsi="Arial" w:cs="Arial"/>
          <w:sz w:val="22"/>
          <w:szCs w:val="22"/>
          <w:lang w:val="en-US"/>
        </w:rPr>
      </w:pPr>
    </w:p>
    <w:p w14:paraId="38D10585" w14:textId="6FDDBDB1" w:rsidR="006603FE" w:rsidRPr="00C5517B" w:rsidRDefault="006603FE" w:rsidP="006603FE">
      <w:pPr>
        <w:pStyle w:val="Prosttext"/>
        <w:pBdr>
          <w:bottom w:val="single" w:sz="4" w:space="1" w:color="00000A"/>
        </w:pBdr>
        <w:jc w:val="both"/>
        <w:rPr>
          <w:rFonts w:ascii="Arial" w:hAnsi="Arial" w:cs="Arial"/>
          <w:sz w:val="22"/>
          <w:szCs w:val="22"/>
          <w:lang w:val="en-US"/>
        </w:rPr>
      </w:pPr>
      <w:r w:rsidRPr="00C5517B">
        <w:rPr>
          <w:rFonts w:ascii="Arial" w:hAnsi="Arial" w:cs="Arial"/>
          <w:sz w:val="22"/>
          <w:szCs w:val="22"/>
          <w:lang w:val="en-US"/>
        </w:rPr>
        <w:t xml:space="preserve">A key pillar of AFI’s strategy for the current year is </w:t>
      </w:r>
      <w:r w:rsidR="00C5517B">
        <w:rPr>
          <w:rFonts w:ascii="Arial" w:hAnsi="Arial" w:cs="Arial"/>
          <w:sz w:val="22"/>
          <w:szCs w:val="22"/>
          <w:lang w:val="en-US"/>
        </w:rPr>
        <w:t xml:space="preserve">its </w:t>
      </w:r>
      <w:r w:rsidRPr="00C5517B">
        <w:rPr>
          <w:rFonts w:ascii="Arial" w:hAnsi="Arial" w:cs="Arial"/>
          <w:sz w:val="22"/>
          <w:szCs w:val="22"/>
          <w:lang w:val="en-US"/>
        </w:rPr>
        <w:t xml:space="preserve">active support of local communities. Among other initiatives, the company plans to build a kindergarten as part of the AFI City project in Vysočany, which will serve not only </w:t>
      </w:r>
      <w:r w:rsidR="00E844B7">
        <w:rPr>
          <w:rFonts w:ascii="Arial" w:hAnsi="Arial" w:cs="Arial"/>
          <w:sz w:val="22"/>
          <w:szCs w:val="22"/>
          <w:lang w:val="en-US"/>
        </w:rPr>
        <w:t xml:space="preserve">the </w:t>
      </w:r>
      <w:r w:rsidRPr="00C5517B">
        <w:rPr>
          <w:rFonts w:ascii="Arial" w:hAnsi="Arial" w:cs="Arial"/>
          <w:sz w:val="22"/>
          <w:szCs w:val="22"/>
          <w:lang w:val="en-US"/>
        </w:rPr>
        <w:t>project</w:t>
      </w:r>
      <w:r w:rsidR="00E844B7">
        <w:rPr>
          <w:rFonts w:ascii="Arial" w:hAnsi="Arial" w:cs="Arial"/>
          <w:sz w:val="22"/>
          <w:szCs w:val="22"/>
          <w:lang w:val="en-US"/>
        </w:rPr>
        <w:t>’s</w:t>
      </w:r>
      <w:r w:rsidRPr="00C5517B">
        <w:rPr>
          <w:rFonts w:ascii="Arial" w:hAnsi="Arial" w:cs="Arial"/>
          <w:sz w:val="22"/>
          <w:szCs w:val="22"/>
          <w:lang w:val="en-US"/>
        </w:rPr>
        <w:t xml:space="preserve"> residents but also families from the surrounding area. AFI will continue to strengthen its portfolio of high-quality residential and office properties, develop sustainable solutions, and foster strong neighborhood relations in the locations where it operates</w:t>
      </w:r>
      <w:r w:rsidR="00E844B7">
        <w:rPr>
          <w:rFonts w:ascii="Arial" w:hAnsi="Arial" w:cs="Arial"/>
          <w:sz w:val="22"/>
          <w:szCs w:val="22"/>
          <w:lang w:val="en-US"/>
        </w:rPr>
        <w:t xml:space="preserve"> for the</w:t>
      </w:r>
      <w:r w:rsidRPr="00C5517B">
        <w:rPr>
          <w:rFonts w:ascii="Arial" w:hAnsi="Arial" w:cs="Arial"/>
          <w:sz w:val="22"/>
          <w:szCs w:val="22"/>
          <w:lang w:val="en-US"/>
        </w:rPr>
        <w:t xml:space="preserve"> long term.</w:t>
      </w:r>
    </w:p>
    <w:p w14:paraId="2E8458B0" w14:textId="77777777" w:rsidR="006603FE" w:rsidRPr="00C5517B" w:rsidRDefault="006603FE" w:rsidP="006603FE">
      <w:pPr>
        <w:pStyle w:val="Prosttext"/>
        <w:pBdr>
          <w:bottom w:val="single" w:sz="4" w:space="1" w:color="00000A"/>
        </w:pBdr>
        <w:jc w:val="both"/>
        <w:rPr>
          <w:rFonts w:ascii="Arial" w:hAnsi="Arial" w:cs="Arial"/>
          <w:sz w:val="22"/>
          <w:szCs w:val="22"/>
          <w:lang w:val="en-US"/>
        </w:rPr>
      </w:pPr>
    </w:p>
    <w:p w14:paraId="45CD8646" w14:textId="77777777" w:rsidR="006603FE" w:rsidRPr="00C5517B" w:rsidRDefault="006603FE" w:rsidP="006603FE">
      <w:pPr>
        <w:pStyle w:val="Prosttext"/>
        <w:pBdr>
          <w:bottom w:val="single" w:sz="4" w:space="1" w:color="00000A"/>
        </w:pBdr>
        <w:jc w:val="both"/>
        <w:rPr>
          <w:rFonts w:ascii="Arial" w:hAnsi="Arial" w:cs="Arial"/>
          <w:b/>
          <w:bCs/>
          <w:sz w:val="22"/>
          <w:szCs w:val="22"/>
          <w:lang w:val="en-US"/>
        </w:rPr>
      </w:pPr>
      <w:r w:rsidRPr="00C5517B">
        <w:rPr>
          <w:rFonts w:ascii="Arial" w:hAnsi="Arial" w:cs="Arial"/>
          <w:b/>
          <w:bCs/>
          <w:sz w:val="22"/>
          <w:szCs w:val="22"/>
          <w:lang w:val="en-US"/>
        </w:rPr>
        <w:t>Stable Office Portfolio with a New Acquisition</w:t>
      </w:r>
    </w:p>
    <w:p w14:paraId="78A505CA" w14:textId="3E2F7970" w:rsidR="006603FE" w:rsidRPr="00C5517B" w:rsidRDefault="006603FE" w:rsidP="006603FE">
      <w:pPr>
        <w:pStyle w:val="Prosttext"/>
        <w:pBdr>
          <w:bottom w:val="single" w:sz="4" w:space="1" w:color="00000A"/>
        </w:pBdr>
        <w:jc w:val="both"/>
        <w:rPr>
          <w:rFonts w:ascii="Arial" w:hAnsi="Arial" w:cs="Arial"/>
          <w:sz w:val="22"/>
          <w:szCs w:val="22"/>
          <w:lang w:val="en-US"/>
        </w:rPr>
      </w:pPr>
      <w:r w:rsidRPr="00C5517B">
        <w:rPr>
          <w:rFonts w:ascii="Arial" w:hAnsi="Arial" w:cs="Arial"/>
          <w:sz w:val="22"/>
          <w:szCs w:val="22"/>
          <w:lang w:val="en-US"/>
        </w:rPr>
        <w:lastRenderedPageBreak/>
        <w:t>In the office segment, AFI operates five administrative buildings in the capital city, all with near</w:t>
      </w:r>
      <w:r w:rsidR="00E93129">
        <w:rPr>
          <w:rFonts w:ascii="Arial" w:hAnsi="Arial" w:cs="Arial"/>
          <w:sz w:val="22"/>
          <w:szCs w:val="22"/>
          <w:lang w:val="en-US"/>
        </w:rPr>
        <w:t xml:space="preserve">ly </w:t>
      </w:r>
      <w:r w:rsidRPr="00C5517B">
        <w:rPr>
          <w:rFonts w:ascii="Arial" w:hAnsi="Arial" w:cs="Arial"/>
          <w:sz w:val="22"/>
          <w:szCs w:val="22"/>
          <w:lang w:val="en-US"/>
        </w:rPr>
        <w:t xml:space="preserve">full occupancy. Stable demand for high-quality, well-connected, and energy-efficient office space confirms the strong position of the portfolio as well as the company’s emphasis on active asset management. AFI maintains long-term partnerships with tenants across a wide range of industries and continuously </w:t>
      </w:r>
      <w:r w:rsidR="00E93129">
        <w:rPr>
          <w:rFonts w:ascii="Arial" w:hAnsi="Arial" w:cs="Arial"/>
          <w:sz w:val="22"/>
          <w:szCs w:val="22"/>
          <w:lang w:val="en-US"/>
        </w:rPr>
        <w:t>strives</w:t>
      </w:r>
      <w:r w:rsidRPr="00C5517B">
        <w:rPr>
          <w:rFonts w:ascii="Arial" w:hAnsi="Arial" w:cs="Arial"/>
          <w:sz w:val="22"/>
          <w:szCs w:val="22"/>
          <w:lang w:val="en-US"/>
        </w:rPr>
        <w:t xml:space="preserve"> to increase the value of its projects through technological and operational innovations. The recent acquisition of the Port7 office complex, along with adjacent land designated for future development, further strengthens AFI’s position on the Czech market. Port7 is a highly sustainable project certified under </w:t>
      </w:r>
      <w:r w:rsidR="00E93129">
        <w:rPr>
          <w:rFonts w:ascii="Arial" w:hAnsi="Arial" w:cs="Arial"/>
          <w:sz w:val="22"/>
          <w:szCs w:val="22"/>
          <w:lang w:val="en-US"/>
        </w:rPr>
        <w:t xml:space="preserve">the </w:t>
      </w:r>
      <w:r w:rsidRPr="00C5517B">
        <w:rPr>
          <w:rFonts w:ascii="Arial" w:hAnsi="Arial" w:cs="Arial"/>
          <w:sz w:val="22"/>
          <w:szCs w:val="22"/>
          <w:lang w:val="en-US"/>
        </w:rPr>
        <w:t>LEED and WELL standards, with a strong focus on a healthy work environment and a diverse program of community events for tenants.</w:t>
      </w:r>
    </w:p>
    <w:p w14:paraId="0858A23F" w14:textId="77777777" w:rsidR="006603FE" w:rsidRPr="00C5517B" w:rsidRDefault="006603FE" w:rsidP="006603FE">
      <w:pPr>
        <w:pStyle w:val="Prosttext"/>
        <w:pBdr>
          <w:bottom w:val="single" w:sz="4" w:space="1" w:color="00000A"/>
        </w:pBdr>
        <w:jc w:val="both"/>
        <w:rPr>
          <w:rFonts w:ascii="Arial" w:hAnsi="Arial" w:cs="Arial"/>
          <w:sz w:val="22"/>
          <w:szCs w:val="22"/>
          <w:lang w:val="en-US"/>
        </w:rPr>
      </w:pPr>
    </w:p>
    <w:p w14:paraId="6DDC18D5" w14:textId="07E30BA3" w:rsidR="006603FE" w:rsidRPr="00C5517B" w:rsidRDefault="006603FE" w:rsidP="006603FE">
      <w:pPr>
        <w:pStyle w:val="Prosttext"/>
        <w:pBdr>
          <w:bottom w:val="single" w:sz="4" w:space="1" w:color="00000A"/>
        </w:pBdr>
        <w:jc w:val="both"/>
        <w:rPr>
          <w:rFonts w:ascii="Arial" w:hAnsi="Arial" w:cs="Arial"/>
          <w:b/>
          <w:bCs/>
          <w:sz w:val="22"/>
          <w:szCs w:val="22"/>
          <w:lang w:val="en-US"/>
        </w:rPr>
      </w:pPr>
      <w:r w:rsidRPr="00C5517B">
        <w:rPr>
          <w:rFonts w:ascii="Arial" w:hAnsi="Arial" w:cs="Arial"/>
          <w:b/>
          <w:bCs/>
          <w:sz w:val="22"/>
          <w:szCs w:val="22"/>
          <w:lang w:val="en-US"/>
        </w:rPr>
        <w:t xml:space="preserve">AFI Home: Nearly 900 Apartments </w:t>
      </w:r>
      <w:r w:rsidR="00E93129">
        <w:rPr>
          <w:rFonts w:ascii="Arial" w:hAnsi="Arial" w:cs="Arial"/>
          <w:b/>
          <w:bCs/>
          <w:sz w:val="22"/>
          <w:szCs w:val="22"/>
          <w:lang w:val="en-US"/>
        </w:rPr>
        <w:t>at</w:t>
      </w:r>
      <w:r w:rsidRPr="00C5517B">
        <w:rPr>
          <w:rFonts w:ascii="Arial" w:hAnsi="Arial" w:cs="Arial"/>
          <w:b/>
          <w:bCs/>
          <w:sz w:val="22"/>
          <w:szCs w:val="22"/>
          <w:lang w:val="en-US"/>
        </w:rPr>
        <w:t xml:space="preserve"> Full Occupancy</w:t>
      </w:r>
    </w:p>
    <w:p w14:paraId="1547B7A0" w14:textId="7BB871C9" w:rsidR="006603FE" w:rsidRPr="00C5517B" w:rsidRDefault="006603FE" w:rsidP="006603FE">
      <w:pPr>
        <w:pStyle w:val="Prosttext"/>
        <w:pBdr>
          <w:bottom w:val="single" w:sz="4" w:space="1" w:color="00000A"/>
        </w:pBdr>
        <w:jc w:val="both"/>
        <w:rPr>
          <w:rFonts w:ascii="Arial" w:hAnsi="Arial" w:cs="Arial"/>
          <w:sz w:val="22"/>
          <w:szCs w:val="22"/>
          <w:lang w:val="en-US"/>
        </w:rPr>
      </w:pPr>
      <w:r w:rsidRPr="00C5517B">
        <w:rPr>
          <w:rFonts w:ascii="Arial" w:hAnsi="Arial" w:cs="Arial"/>
          <w:sz w:val="22"/>
          <w:szCs w:val="22"/>
          <w:lang w:val="en-US"/>
        </w:rPr>
        <w:t xml:space="preserve">Another key pillar is the AFI Home rental portfolio, which comprises nearly 900 apartments and serviced units across four residential developments and has reached full occupancy. AFI is building on this success by expanding capacity through two projects currently under construction in </w:t>
      </w:r>
      <w:r w:rsidR="00E93129">
        <w:rPr>
          <w:rFonts w:ascii="Arial" w:hAnsi="Arial" w:cs="Arial"/>
          <w:sz w:val="22"/>
          <w:szCs w:val="22"/>
          <w:lang w:val="en-US"/>
        </w:rPr>
        <w:t xml:space="preserve">Prague’s </w:t>
      </w:r>
      <w:r w:rsidRPr="00C5517B">
        <w:rPr>
          <w:rFonts w:ascii="Arial" w:hAnsi="Arial" w:cs="Arial"/>
          <w:sz w:val="22"/>
          <w:szCs w:val="22"/>
          <w:lang w:val="en-US"/>
        </w:rPr>
        <w:t>Hloubětín and Strašnice</w:t>
      </w:r>
      <w:r w:rsidR="00E93129">
        <w:rPr>
          <w:rFonts w:ascii="Arial" w:hAnsi="Arial" w:cs="Arial"/>
          <w:sz w:val="22"/>
          <w:szCs w:val="22"/>
          <w:lang w:val="en-US"/>
        </w:rPr>
        <w:t xml:space="preserve"> districts</w:t>
      </w:r>
      <w:r w:rsidRPr="00C5517B">
        <w:rPr>
          <w:rFonts w:ascii="Arial" w:hAnsi="Arial" w:cs="Arial"/>
          <w:sz w:val="22"/>
          <w:szCs w:val="22"/>
          <w:lang w:val="en-US"/>
        </w:rPr>
        <w:t>.</w:t>
      </w:r>
      <w:r w:rsidR="00795116" w:rsidRPr="00C5517B">
        <w:rPr>
          <w:rFonts w:ascii="Arial" w:hAnsi="Arial" w:cs="Arial"/>
          <w:sz w:val="22"/>
          <w:szCs w:val="22"/>
          <w:lang w:val="en-US"/>
        </w:rPr>
        <w:t xml:space="preserve"> Looking ahead, the company is increasingly leveraging digital solutions to </w:t>
      </w:r>
      <w:r w:rsidR="00E93129">
        <w:rPr>
          <w:rFonts w:ascii="Arial" w:hAnsi="Arial" w:cs="Arial"/>
          <w:sz w:val="22"/>
          <w:szCs w:val="22"/>
          <w:lang w:val="en-US"/>
        </w:rPr>
        <w:t>streamline</w:t>
      </w:r>
      <w:r w:rsidR="00795116" w:rsidRPr="00C5517B">
        <w:rPr>
          <w:rFonts w:ascii="Arial" w:hAnsi="Arial" w:cs="Arial"/>
          <w:sz w:val="22"/>
          <w:szCs w:val="22"/>
          <w:lang w:val="en-US"/>
        </w:rPr>
        <w:t xml:space="preserve"> everyday interactions for tenants and </w:t>
      </w:r>
      <w:r w:rsidR="00E93129">
        <w:rPr>
          <w:rFonts w:ascii="Arial" w:hAnsi="Arial" w:cs="Arial"/>
          <w:sz w:val="22"/>
          <w:szCs w:val="22"/>
          <w:lang w:val="en-US"/>
        </w:rPr>
        <w:t xml:space="preserve">enhance operational </w:t>
      </w:r>
      <w:r w:rsidR="00795116" w:rsidRPr="00C5517B">
        <w:rPr>
          <w:rFonts w:ascii="Arial" w:hAnsi="Arial" w:cs="Arial"/>
          <w:sz w:val="22"/>
          <w:szCs w:val="22"/>
          <w:lang w:val="en-US"/>
        </w:rPr>
        <w:t>efficien</w:t>
      </w:r>
      <w:r w:rsidR="00E93129">
        <w:rPr>
          <w:rFonts w:ascii="Arial" w:hAnsi="Arial" w:cs="Arial"/>
          <w:sz w:val="22"/>
          <w:szCs w:val="22"/>
          <w:lang w:val="en-US"/>
        </w:rPr>
        <w:t>cy</w:t>
      </w:r>
      <w:r w:rsidR="00795116" w:rsidRPr="00C5517B">
        <w:rPr>
          <w:rFonts w:ascii="Arial" w:hAnsi="Arial" w:cs="Arial"/>
          <w:sz w:val="22"/>
          <w:szCs w:val="22"/>
          <w:lang w:val="en-US"/>
        </w:rPr>
        <w:t xml:space="preserve">, while the AFI Home mobile application continues to grow through new, user-driven features </w:t>
      </w:r>
      <w:r w:rsidR="00E93129">
        <w:rPr>
          <w:rFonts w:ascii="Arial" w:hAnsi="Arial" w:cs="Arial"/>
          <w:sz w:val="22"/>
          <w:szCs w:val="22"/>
          <w:lang w:val="en-US"/>
        </w:rPr>
        <w:t>informed</w:t>
      </w:r>
      <w:r w:rsidR="00795116" w:rsidRPr="00C5517B">
        <w:rPr>
          <w:rFonts w:ascii="Arial" w:hAnsi="Arial" w:cs="Arial"/>
          <w:sz w:val="22"/>
          <w:szCs w:val="22"/>
          <w:lang w:val="en-US"/>
        </w:rPr>
        <w:t xml:space="preserve"> by regular tenant feedback.</w:t>
      </w:r>
    </w:p>
    <w:p w14:paraId="487C4F50" w14:textId="77777777" w:rsidR="006603FE" w:rsidRPr="00C5517B" w:rsidRDefault="00DF1ADD" w:rsidP="006603FE">
      <w:pPr>
        <w:pStyle w:val="Prosttext"/>
        <w:pBdr>
          <w:bottom w:val="single" w:sz="4" w:space="1" w:color="00000A"/>
        </w:pBdr>
        <w:jc w:val="both"/>
        <w:rPr>
          <w:rFonts w:ascii="Arial" w:hAnsi="Arial" w:cs="Arial"/>
          <w:sz w:val="22"/>
          <w:szCs w:val="22"/>
          <w:lang w:val="en-US"/>
        </w:rPr>
      </w:pPr>
      <w:r>
        <w:rPr>
          <w:rFonts w:ascii="Arial" w:hAnsi="Arial" w:cs="Arial"/>
          <w:sz w:val="22"/>
          <w:szCs w:val="22"/>
          <w:lang w:val="en-US"/>
        </w:rPr>
        <w:pict w14:anchorId="5A7CA620">
          <v:rect id="_x0000_i1025" style="width:0;height:1.5pt" o:hralign="center" o:hrstd="t" o:hr="t" fillcolor="#a0a0a0" stroked="f"/>
        </w:pict>
      </w:r>
    </w:p>
    <w:p w14:paraId="63FB8C5F" w14:textId="0747B229" w:rsidR="006603FE" w:rsidRPr="00C5517B" w:rsidRDefault="006603FE" w:rsidP="006603FE">
      <w:pPr>
        <w:pStyle w:val="Prosttext"/>
        <w:pBdr>
          <w:bottom w:val="single" w:sz="4" w:space="1" w:color="00000A"/>
        </w:pBdr>
        <w:jc w:val="both"/>
        <w:rPr>
          <w:rFonts w:ascii="Arial" w:hAnsi="Arial" w:cs="Arial"/>
          <w:i/>
          <w:iCs/>
          <w:sz w:val="20"/>
          <w:szCs w:val="20"/>
          <w:lang w:val="en-US"/>
        </w:rPr>
      </w:pPr>
      <w:r w:rsidRPr="00C5517B">
        <w:rPr>
          <w:rFonts w:ascii="Arial" w:hAnsi="Arial" w:cs="Arial"/>
          <w:b/>
          <w:bCs/>
          <w:i/>
          <w:iCs/>
          <w:sz w:val="20"/>
          <w:szCs w:val="20"/>
          <w:lang w:val="en-US"/>
        </w:rPr>
        <w:t>AFI Czech Republic</w:t>
      </w:r>
      <w:r w:rsidRPr="00C5517B">
        <w:rPr>
          <w:rFonts w:ascii="Arial" w:hAnsi="Arial" w:cs="Arial"/>
          <w:i/>
          <w:iCs/>
          <w:sz w:val="20"/>
          <w:szCs w:val="20"/>
          <w:lang w:val="en-US"/>
        </w:rPr>
        <w:t xml:space="preserve"> is a leading investor and developer specializing in office and residential real estate. The company has been active </w:t>
      </w:r>
      <w:r w:rsidR="006309D5">
        <w:rPr>
          <w:rFonts w:ascii="Arial" w:hAnsi="Arial" w:cs="Arial"/>
          <w:i/>
          <w:iCs/>
          <w:sz w:val="20"/>
          <w:szCs w:val="20"/>
          <w:lang w:val="en-US"/>
        </w:rPr>
        <w:t>i</w:t>
      </w:r>
      <w:r w:rsidRPr="00C5517B">
        <w:rPr>
          <w:rFonts w:ascii="Arial" w:hAnsi="Arial" w:cs="Arial"/>
          <w:i/>
          <w:iCs/>
          <w:sz w:val="20"/>
          <w:szCs w:val="20"/>
          <w:lang w:val="en-US"/>
        </w:rPr>
        <w:t>n the Czech market since 1997 and has delivered a number of landmark projects during that time. It currently manages a portfolio of nine commercial and residential properties with a strong focus on long-term leasing and active asset management. In the office segment, AFI operates the AFI Karlín, AFI Vokovice, AFI City (headquarters of AFI’s Czech operations), Classic 7 Business Park,</w:t>
      </w:r>
      <w:r w:rsidR="002E090A">
        <w:rPr>
          <w:rFonts w:ascii="Arial" w:hAnsi="Arial" w:cs="Arial"/>
          <w:i/>
          <w:iCs/>
          <w:sz w:val="20"/>
          <w:szCs w:val="20"/>
          <w:lang w:val="en-US"/>
        </w:rPr>
        <w:t xml:space="preserve"> and</w:t>
      </w:r>
      <w:r w:rsidRPr="00C5517B">
        <w:rPr>
          <w:rFonts w:ascii="Arial" w:hAnsi="Arial" w:cs="Arial"/>
          <w:i/>
          <w:iCs/>
          <w:sz w:val="20"/>
          <w:szCs w:val="20"/>
          <w:lang w:val="en-US"/>
        </w:rPr>
        <w:t xml:space="preserve"> Avenir Business Park</w:t>
      </w:r>
      <w:r w:rsidR="002E090A">
        <w:rPr>
          <w:rFonts w:ascii="Arial" w:hAnsi="Arial" w:cs="Arial"/>
          <w:i/>
          <w:iCs/>
          <w:sz w:val="20"/>
          <w:szCs w:val="20"/>
          <w:lang w:val="en-US"/>
        </w:rPr>
        <w:t xml:space="preserve"> – and </w:t>
      </w:r>
      <w:r w:rsidRPr="00C5517B">
        <w:rPr>
          <w:rFonts w:ascii="Arial" w:hAnsi="Arial" w:cs="Arial"/>
          <w:i/>
          <w:iCs/>
          <w:sz w:val="20"/>
          <w:szCs w:val="20"/>
          <w:lang w:val="en-US"/>
        </w:rPr>
        <w:t>in the future</w:t>
      </w:r>
      <w:r w:rsidR="002E090A">
        <w:rPr>
          <w:rFonts w:ascii="Arial" w:hAnsi="Arial" w:cs="Arial"/>
          <w:i/>
          <w:iCs/>
          <w:sz w:val="20"/>
          <w:szCs w:val="20"/>
          <w:lang w:val="en-US"/>
        </w:rPr>
        <w:t>,</w:t>
      </w:r>
      <w:r w:rsidRPr="00C5517B">
        <w:rPr>
          <w:rFonts w:ascii="Arial" w:hAnsi="Arial" w:cs="Arial"/>
          <w:i/>
          <w:iCs/>
          <w:sz w:val="20"/>
          <w:szCs w:val="20"/>
          <w:lang w:val="en-US"/>
        </w:rPr>
        <w:t xml:space="preserve"> Port7 in Prague’s Holešovice district, with the </w:t>
      </w:r>
      <w:r w:rsidR="002E090A">
        <w:rPr>
          <w:rFonts w:ascii="Arial" w:hAnsi="Arial" w:cs="Arial"/>
          <w:i/>
          <w:iCs/>
          <w:sz w:val="20"/>
          <w:szCs w:val="20"/>
          <w:lang w:val="en-US"/>
        </w:rPr>
        <w:t>hando</w:t>
      </w:r>
      <w:r w:rsidRPr="00C5517B">
        <w:rPr>
          <w:rFonts w:ascii="Arial" w:hAnsi="Arial" w:cs="Arial"/>
          <w:i/>
          <w:iCs/>
          <w:sz w:val="20"/>
          <w:szCs w:val="20"/>
          <w:lang w:val="en-US"/>
        </w:rPr>
        <w:t xml:space="preserve">ver planned for the first half of 2026. In the rental housing sector, AFI operates four successful AFI Home residences in Prague – located in Karlín, Třebešín, and Vysočany – with a total capacity of nearly 900 apartments and serviced units. The rental housing portfolio is currently being expanded </w:t>
      </w:r>
      <w:r w:rsidR="002E090A">
        <w:rPr>
          <w:rFonts w:ascii="Arial" w:hAnsi="Arial" w:cs="Arial"/>
          <w:i/>
          <w:iCs/>
          <w:sz w:val="20"/>
          <w:szCs w:val="20"/>
          <w:lang w:val="en-US"/>
        </w:rPr>
        <w:t>with</w:t>
      </w:r>
      <w:r w:rsidRPr="00C5517B">
        <w:rPr>
          <w:rFonts w:ascii="Arial" w:hAnsi="Arial" w:cs="Arial"/>
          <w:i/>
          <w:iCs/>
          <w:sz w:val="20"/>
          <w:szCs w:val="20"/>
          <w:lang w:val="en-US"/>
        </w:rPr>
        <w:t xml:space="preserve"> two projects under construction: AFI Home Strašnice (</w:t>
      </w:r>
      <w:r w:rsidR="00795116" w:rsidRPr="00C5517B">
        <w:rPr>
          <w:rFonts w:ascii="Arial" w:hAnsi="Arial" w:cs="Arial"/>
          <w:i/>
          <w:iCs/>
          <w:sz w:val="20"/>
          <w:szCs w:val="20"/>
          <w:lang w:val="en-US"/>
        </w:rPr>
        <w:t>519</w:t>
      </w:r>
      <w:r w:rsidRPr="00C5517B">
        <w:rPr>
          <w:rFonts w:ascii="Arial" w:hAnsi="Arial" w:cs="Arial"/>
          <w:i/>
          <w:iCs/>
          <w:sz w:val="20"/>
          <w:szCs w:val="20"/>
          <w:lang w:val="en-US"/>
        </w:rPr>
        <w:t xml:space="preserve"> apartments in </w:t>
      </w:r>
      <w:r w:rsidR="00517DBE" w:rsidRPr="00C5517B">
        <w:rPr>
          <w:rFonts w:ascii="Arial" w:hAnsi="Arial" w:cs="Arial"/>
          <w:i/>
          <w:iCs/>
          <w:sz w:val="20"/>
          <w:szCs w:val="20"/>
          <w:lang w:val="en-US"/>
        </w:rPr>
        <w:t>two</w:t>
      </w:r>
      <w:r w:rsidRPr="00C5517B">
        <w:rPr>
          <w:rFonts w:ascii="Arial" w:hAnsi="Arial" w:cs="Arial"/>
          <w:i/>
          <w:iCs/>
          <w:sz w:val="20"/>
          <w:szCs w:val="20"/>
          <w:lang w:val="en-US"/>
        </w:rPr>
        <w:t xml:space="preserve"> phase</w:t>
      </w:r>
      <w:r w:rsidR="00517DBE" w:rsidRPr="00C5517B">
        <w:rPr>
          <w:rFonts w:ascii="Arial" w:hAnsi="Arial" w:cs="Arial"/>
          <w:i/>
          <w:iCs/>
          <w:sz w:val="20"/>
          <w:szCs w:val="20"/>
          <w:lang w:val="en-US"/>
        </w:rPr>
        <w:t>s</w:t>
      </w:r>
      <w:r w:rsidRPr="00C5517B">
        <w:rPr>
          <w:rFonts w:ascii="Arial" w:hAnsi="Arial" w:cs="Arial"/>
          <w:i/>
          <w:iCs/>
          <w:sz w:val="20"/>
          <w:szCs w:val="20"/>
          <w:lang w:val="en-US"/>
        </w:rPr>
        <w:t>) and AFI Home Nová Elektra (291 apartments).</w:t>
      </w:r>
    </w:p>
    <w:p w14:paraId="1BF2B213" w14:textId="77777777" w:rsidR="006603FE" w:rsidRPr="00C5517B" w:rsidRDefault="006603FE" w:rsidP="006603FE">
      <w:pPr>
        <w:pStyle w:val="Prosttext"/>
        <w:pBdr>
          <w:bottom w:val="single" w:sz="4" w:space="1" w:color="00000A"/>
        </w:pBdr>
        <w:jc w:val="both"/>
        <w:rPr>
          <w:rFonts w:ascii="Arial" w:hAnsi="Arial" w:cs="Arial"/>
          <w:b/>
          <w:bCs/>
          <w:i/>
          <w:iCs/>
          <w:sz w:val="20"/>
          <w:szCs w:val="20"/>
          <w:lang w:val="en-US"/>
        </w:rPr>
      </w:pPr>
    </w:p>
    <w:p w14:paraId="44451052" w14:textId="1EA707B5" w:rsidR="006603FE" w:rsidRPr="00C5517B" w:rsidRDefault="006603FE" w:rsidP="006603FE">
      <w:pPr>
        <w:pStyle w:val="Prosttext"/>
        <w:pBdr>
          <w:bottom w:val="single" w:sz="4" w:space="1" w:color="00000A"/>
        </w:pBdr>
        <w:jc w:val="both"/>
        <w:rPr>
          <w:rFonts w:ascii="Arial" w:hAnsi="Arial" w:cs="Arial"/>
          <w:i/>
          <w:iCs/>
          <w:sz w:val="20"/>
          <w:szCs w:val="20"/>
          <w:lang w:val="en-US"/>
        </w:rPr>
      </w:pPr>
      <w:r w:rsidRPr="00C5517B">
        <w:rPr>
          <w:rFonts w:ascii="Arial" w:hAnsi="Arial" w:cs="Arial"/>
          <w:b/>
          <w:bCs/>
          <w:i/>
          <w:iCs/>
          <w:sz w:val="20"/>
          <w:szCs w:val="20"/>
          <w:lang w:val="en-US"/>
        </w:rPr>
        <w:t>AFI Czech Republic</w:t>
      </w:r>
      <w:r w:rsidRPr="00C5517B">
        <w:rPr>
          <w:rFonts w:ascii="Arial" w:hAnsi="Arial" w:cs="Arial"/>
          <w:i/>
          <w:iCs/>
          <w:sz w:val="20"/>
          <w:szCs w:val="20"/>
          <w:lang w:val="en-US"/>
        </w:rPr>
        <w:t xml:space="preserve"> is part of AFI Group, which is listed on the Tel Aviv Stock Exchange (</w:t>
      </w:r>
      <w:r w:rsidR="002E090A">
        <w:rPr>
          <w:rFonts w:ascii="Arial" w:hAnsi="Arial" w:cs="Arial"/>
          <w:i/>
          <w:iCs/>
          <w:sz w:val="20"/>
          <w:szCs w:val="20"/>
          <w:lang w:val="en-US"/>
        </w:rPr>
        <w:t>TASE</w:t>
      </w:r>
      <w:r w:rsidRPr="00C5517B">
        <w:rPr>
          <w:rFonts w:ascii="Arial" w:hAnsi="Arial" w:cs="Arial"/>
          <w:i/>
          <w:iCs/>
          <w:sz w:val="20"/>
          <w:szCs w:val="20"/>
          <w:lang w:val="en-US"/>
        </w:rPr>
        <w:t>) and specializes in commercial and residential real estate in Israel and Central and Eastern Europe (CEE). As of 30 September 2025, the group manages an income-producing property portfolio with a total leasable area of 1.4 million sqm and a market value of approximately EUR 4.6 billion.</w:t>
      </w:r>
    </w:p>
    <w:p w14:paraId="2C21F1AB" w14:textId="77777777" w:rsidR="006603FE" w:rsidRPr="00C5517B" w:rsidRDefault="006603FE" w:rsidP="006603FE">
      <w:pPr>
        <w:pStyle w:val="Prosttext"/>
        <w:pBdr>
          <w:bottom w:val="single" w:sz="4" w:space="1" w:color="00000A"/>
        </w:pBdr>
        <w:jc w:val="both"/>
        <w:rPr>
          <w:rFonts w:ascii="Arial" w:hAnsi="Arial" w:cs="Arial"/>
          <w:i/>
          <w:iCs/>
          <w:sz w:val="20"/>
          <w:szCs w:val="20"/>
          <w:lang w:val="en-US"/>
        </w:rPr>
      </w:pPr>
    </w:p>
    <w:p w14:paraId="289004A3" w14:textId="3162B38B" w:rsidR="006603FE" w:rsidRPr="00C5517B" w:rsidRDefault="006603FE" w:rsidP="006603FE">
      <w:pPr>
        <w:pStyle w:val="Prosttext"/>
        <w:pBdr>
          <w:bottom w:val="single" w:sz="4" w:space="1" w:color="00000A"/>
        </w:pBdr>
        <w:rPr>
          <w:rFonts w:ascii="Arial" w:hAnsi="Arial" w:cs="Arial"/>
          <w:i/>
          <w:iCs/>
          <w:sz w:val="20"/>
          <w:szCs w:val="20"/>
          <w:lang w:val="en-US"/>
        </w:rPr>
      </w:pPr>
      <w:r w:rsidRPr="00C5517B">
        <w:rPr>
          <w:rFonts w:ascii="Arial" w:hAnsi="Arial" w:cs="Arial"/>
          <w:i/>
          <w:iCs/>
          <w:sz w:val="20"/>
          <w:szCs w:val="20"/>
          <w:lang w:val="en-US"/>
        </w:rPr>
        <w:t xml:space="preserve">LinkedIn: </w:t>
      </w:r>
      <w:hyperlink r:id="rId12" w:history="1">
        <w:r w:rsidRPr="00C5517B">
          <w:rPr>
            <w:rStyle w:val="Hypertextovodkaz"/>
            <w:rFonts w:ascii="Arial" w:hAnsi="Arial" w:cs="Arial"/>
            <w:i/>
            <w:iCs/>
            <w:sz w:val="20"/>
            <w:szCs w:val="20"/>
            <w:lang w:val="en-US"/>
          </w:rPr>
          <w:t>https://cz.linkedin.com/company/afi-czech-republic</w:t>
        </w:r>
      </w:hyperlink>
      <w:r w:rsidRPr="00C5517B">
        <w:rPr>
          <w:rFonts w:ascii="Arial" w:hAnsi="Arial" w:cs="Arial"/>
          <w:i/>
          <w:iCs/>
          <w:sz w:val="20"/>
          <w:szCs w:val="20"/>
          <w:lang w:val="en-US"/>
        </w:rPr>
        <w:br/>
        <w:t xml:space="preserve">More information: </w:t>
      </w:r>
      <w:hyperlink r:id="rId13" w:tgtFrame="_new" w:history="1">
        <w:r w:rsidRPr="00C5517B">
          <w:rPr>
            <w:rStyle w:val="Hypertextovodkaz"/>
            <w:rFonts w:ascii="Arial" w:hAnsi="Arial" w:cs="Arial"/>
            <w:i/>
            <w:iCs/>
            <w:sz w:val="20"/>
            <w:szCs w:val="20"/>
            <w:lang w:val="en-US"/>
          </w:rPr>
          <w:t>https://www.afi-europe.cz/</w:t>
        </w:r>
      </w:hyperlink>
      <w:r w:rsidRPr="00C5517B">
        <w:rPr>
          <w:rFonts w:ascii="Arial" w:hAnsi="Arial" w:cs="Arial"/>
          <w:i/>
          <w:iCs/>
          <w:sz w:val="20"/>
          <w:szCs w:val="20"/>
          <w:lang w:val="en-US"/>
        </w:rPr>
        <w:t xml:space="preserve"> | www.afi-home.com</w:t>
      </w:r>
    </w:p>
    <w:p w14:paraId="2C32B4CD" w14:textId="380EBBCE" w:rsidR="00434F60" w:rsidRPr="00C5517B" w:rsidRDefault="00434F60" w:rsidP="006603FE">
      <w:pPr>
        <w:pStyle w:val="Prosttext"/>
        <w:pBdr>
          <w:bottom w:val="single" w:sz="4" w:space="1" w:color="00000A"/>
        </w:pBdr>
        <w:jc w:val="both"/>
        <w:rPr>
          <w:lang w:val="en-US"/>
        </w:rPr>
      </w:pPr>
    </w:p>
    <w:sectPr w:rsidR="00434F60" w:rsidRPr="00C5517B" w:rsidSect="003F42B9">
      <w:headerReference w:type="default" r:id="rId14"/>
      <w:footerReference w:type="default" r:id="rId15"/>
      <w:headerReference w:type="first" r:id="rId16"/>
      <w:footerReference w:type="first" r:id="rId17"/>
      <w:type w:val="continuous"/>
      <w:pgSz w:w="11906" w:h="16838" w:code="9"/>
      <w:pgMar w:top="1440" w:right="1077" w:bottom="1440" w:left="1077" w:header="907" w:footer="39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DCCD" w14:textId="77777777" w:rsidR="00DF1ADD" w:rsidRDefault="00DF1ADD" w:rsidP="002E5788">
      <w:r>
        <w:separator/>
      </w:r>
    </w:p>
  </w:endnote>
  <w:endnote w:type="continuationSeparator" w:id="0">
    <w:p w14:paraId="4ADE2E45" w14:textId="77777777" w:rsidR="00DF1ADD" w:rsidRDefault="00DF1ADD" w:rsidP="002E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ethink Sans">
    <w:altName w:val="Calibri"/>
    <w:charset w:val="00"/>
    <w:family w:val="auto"/>
    <w:pitch w:val="variable"/>
    <w:sig w:usb0="A00002FF" w:usb1="4000A47B" w:usb2="00000000" w:usb3="00000000" w:csb0="00000093" w:csb1="00000000"/>
  </w:font>
  <w:font w:name="Roboto Light">
    <w:charset w:val="00"/>
    <w:family w:val="auto"/>
    <w:pitch w:val="variable"/>
    <w:sig w:usb0="E0000AFF" w:usb1="5000217F" w:usb2="00000021" w:usb3="00000000" w:csb0="0000019F" w:csb1="00000000"/>
  </w:font>
  <w:font w:name="General Sans">
    <w:panose1 w:val="00000000000000000000"/>
    <w:charset w:val="00"/>
    <w:family w:val="modern"/>
    <w:notTrueType/>
    <w:pitch w:val="variable"/>
    <w:sig w:usb0="80000067" w:usb1="00000003" w:usb2="00000000" w:usb3="00000000" w:csb0="00000093"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603F1EC5" w14:paraId="1F846A17" w14:textId="77777777" w:rsidTr="603F1EC5">
      <w:trPr>
        <w:trHeight w:val="300"/>
      </w:trPr>
      <w:tc>
        <w:tcPr>
          <w:tcW w:w="3250" w:type="dxa"/>
        </w:tcPr>
        <w:p w14:paraId="2F9186A4" w14:textId="7F30209E" w:rsidR="603F1EC5" w:rsidRDefault="603F1EC5" w:rsidP="603F1EC5">
          <w:pPr>
            <w:pStyle w:val="Zhlav"/>
            <w:ind w:left="-115"/>
          </w:pPr>
        </w:p>
      </w:tc>
      <w:tc>
        <w:tcPr>
          <w:tcW w:w="3250" w:type="dxa"/>
        </w:tcPr>
        <w:p w14:paraId="0C7DB549" w14:textId="5F1ED508" w:rsidR="603F1EC5" w:rsidRDefault="603F1EC5" w:rsidP="603F1EC5">
          <w:pPr>
            <w:pStyle w:val="Zhlav"/>
            <w:jc w:val="center"/>
          </w:pPr>
        </w:p>
      </w:tc>
      <w:tc>
        <w:tcPr>
          <w:tcW w:w="3250" w:type="dxa"/>
        </w:tcPr>
        <w:p w14:paraId="746E171F" w14:textId="11C43A84" w:rsidR="603F1EC5" w:rsidRDefault="603F1EC5" w:rsidP="603F1EC5">
          <w:pPr>
            <w:pStyle w:val="Zhlav"/>
            <w:ind w:right="-115"/>
            <w:jc w:val="right"/>
          </w:pPr>
        </w:p>
      </w:tc>
    </w:tr>
  </w:tbl>
  <w:p w14:paraId="057835EC" w14:textId="0F084ED7" w:rsidR="603F1EC5" w:rsidRDefault="603F1EC5" w:rsidP="603F1E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603F1EC5" w14:paraId="223BF51A" w14:textId="77777777" w:rsidTr="603F1EC5">
      <w:trPr>
        <w:trHeight w:val="300"/>
      </w:trPr>
      <w:tc>
        <w:tcPr>
          <w:tcW w:w="3250" w:type="dxa"/>
        </w:tcPr>
        <w:p w14:paraId="4BEA5E90" w14:textId="28F5AE82" w:rsidR="603F1EC5" w:rsidRDefault="603F1EC5" w:rsidP="603F1EC5">
          <w:pPr>
            <w:pStyle w:val="Zhlav"/>
            <w:ind w:left="-115"/>
          </w:pPr>
        </w:p>
      </w:tc>
      <w:tc>
        <w:tcPr>
          <w:tcW w:w="3250" w:type="dxa"/>
        </w:tcPr>
        <w:p w14:paraId="794E4C15" w14:textId="5BC57BF3" w:rsidR="603F1EC5" w:rsidRDefault="603F1EC5" w:rsidP="603F1EC5">
          <w:pPr>
            <w:pStyle w:val="Zhlav"/>
            <w:jc w:val="center"/>
          </w:pPr>
        </w:p>
      </w:tc>
      <w:tc>
        <w:tcPr>
          <w:tcW w:w="3250" w:type="dxa"/>
        </w:tcPr>
        <w:p w14:paraId="26E04791" w14:textId="2AA04972" w:rsidR="603F1EC5" w:rsidRDefault="603F1EC5" w:rsidP="603F1EC5">
          <w:pPr>
            <w:pStyle w:val="Zhlav"/>
            <w:ind w:right="-115"/>
            <w:jc w:val="right"/>
          </w:pPr>
        </w:p>
      </w:tc>
    </w:tr>
  </w:tbl>
  <w:p w14:paraId="5C274A1D" w14:textId="3B54763F" w:rsidR="603F1EC5" w:rsidRDefault="603F1EC5" w:rsidP="603F1E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40E12" w14:textId="77777777" w:rsidR="00DF1ADD" w:rsidRDefault="00DF1ADD" w:rsidP="002E5788">
      <w:r>
        <w:separator/>
      </w:r>
    </w:p>
  </w:footnote>
  <w:footnote w:type="continuationSeparator" w:id="0">
    <w:p w14:paraId="346F953E" w14:textId="77777777" w:rsidR="00DF1ADD" w:rsidRDefault="00DF1ADD" w:rsidP="002E5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7D6F" w14:textId="1E75EB8B" w:rsidR="00746700" w:rsidRDefault="00746700" w:rsidP="00746700">
    <w:pPr>
      <w:pStyle w:val="Zhlav"/>
      <w:spacing w:after="600"/>
    </w:pPr>
    <w:r>
      <w:rPr>
        <w:noProof/>
        <w14:ligatures w14:val="standardContextual"/>
      </w:rPr>
      <w:drawing>
        <wp:inline distT="0" distB="0" distL="0" distR="0" wp14:anchorId="2CDA059E" wp14:editId="441CDA4C">
          <wp:extent cx="6192000" cy="665351"/>
          <wp:effectExtent l="0" t="0" r="0" b="1905"/>
          <wp:docPr id="2124807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078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192000" cy="66535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1B74" w14:textId="315CF803" w:rsidR="00EF1407" w:rsidRDefault="0003292F" w:rsidP="002E5788">
    <w:pPr>
      <w:pStyle w:val="Zhlav"/>
      <w:spacing w:after="480"/>
    </w:pPr>
    <w:r>
      <w:rPr>
        <w:noProof/>
      </w:rPr>
      <mc:AlternateContent>
        <mc:Choice Requires="wps">
          <w:drawing>
            <wp:anchor distT="45720" distB="45720" distL="114300" distR="114300" simplePos="0" relativeHeight="251658241" behindDoc="0" locked="0" layoutInCell="1" allowOverlap="1" wp14:anchorId="56A34CBA" wp14:editId="38F49778">
              <wp:simplePos x="0" y="0"/>
              <wp:positionH relativeFrom="column">
                <wp:posOffset>213995</wp:posOffset>
              </wp:positionH>
              <wp:positionV relativeFrom="paragraph">
                <wp:posOffset>545050</wp:posOffset>
              </wp:positionV>
              <wp:extent cx="4929808" cy="699714"/>
              <wp:effectExtent l="0" t="0" r="0" b="5715"/>
              <wp:wrapNone/>
              <wp:docPr id="237471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808" cy="699714"/>
                      </a:xfrm>
                      <a:prstGeom prst="rect">
                        <a:avLst/>
                      </a:prstGeom>
                      <a:noFill/>
                      <a:ln w="9525">
                        <a:noFill/>
                        <a:miter lim="800000"/>
                        <a:headEnd/>
                        <a:tailEnd/>
                      </a:ln>
                    </wps:spPr>
                    <wps:txbx>
                      <w:txbxContent>
                        <w:p w14:paraId="1B7811F4" w14:textId="3F645356" w:rsidR="0003292F" w:rsidRPr="009D4DAE" w:rsidRDefault="009D4DAE" w:rsidP="002E5788">
                          <w:pPr>
                            <w:pStyle w:val="Nadpis2"/>
                            <w:rPr>
                              <w:color w:val="FFFFFF" w:themeColor="background1"/>
                              <w:lang w:val="en-GB"/>
                            </w:rPr>
                          </w:pPr>
                          <w:r w:rsidRPr="009D4DAE">
                            <w:rPr>
                              <w:color w:val="FFFFFF" w:themeColor="background1"/>
                              <w:lang w:val="en-GB"/>
                            </w:rPr>
                            <w:t>Press Release</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A34CBA" id="_x0000_t202" coordsize="21600,21600" o:spt="202" path="m,l,21600r21600,l21600,xe">
              <v:stroke joinstyle="miter"/>
              <v:path gradientshapeok="t" o:connecttype="rect"/>
            </v:shapetype>
            <v:shape id="Text Box 2" o:spid="_x0000_s1026" type="#_x0000_t202" style="position:absolute;margin-left:16.85pt;margin-top:42.9pt;width:388.15pt;height:55.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0j9AEAAMUDAAAOAAAAZHJzL2Uyb0RvYy54bWysU8tu2zAQvBfoPxC815INJ40Ey0GaNEWB&#10;9AGk/QCaoiyiJJdd0pbcr++Ssh2jvRXVgVg+dnZndrS6Ha1he4VBg2v4fFZyppyEVrttw79/e3xz&#10;w1mIwrXCgFMNP6jAb9evX60GX6sF9GBahYxAXKgH3/A+Rl8XRZC9siLMwCtHlx2gFZG2uC1aFAOh&#10;W1MsyvK6GABbjyBVCHT6MF3ydcbvOiXjl64LKjLTcOot5hXzuklrsV6JeovC91oe2xD/0IUV2lHR&#10;M9SDiILtUP8FZbVECNDFmQRbQNdpqTIHYjMv/2Dz3AuvMhcSJ/izTOH/wcrP+2f/FVkc38FIA8wk&#10;gn8C+SMwB/e9cFt1hwhDr0RLhedJsmLwoT6mJqlDHRLIZvgELQ1Z7CJkoLFDm1QhnozQaQCHs+hq&#10;jEzS4bJaVDcl2UTS3XVVvZ0vcwlRn7I9hvhBgWUpaDjSUDO62D+FmLoR9elJKubgURuTB2scGxpe&#10;XS2ucsLFjdWRfGe0bfhNmb7JCYnke9fm5Ci0mWIqYNyRdSI6UY7jZqSHif0G2gPxR5j8Rf8DBT3g&#10;L84G8lbDw8+dQMWZ+ehIw2q+XCYz5g0FeHm6OZ0KJwmi4ZGzKbyP2bgTxzvSuNOZ/ksHxx7JK1mV&#10;o6+TGS/3+dXL37f+DQAA//8DAFBLAwQUAAYACAAAACEAOj9ZCd0AAAAJAQAADwAAAGRycy9kb3du&#10;cmV2LnhtbEyPQU7DMBBF90jcwRokdtROK0oIcSpAoquyoHCAaWziQDyOYrdJenqGFSxH/+vPe+Vm&#10;8p042SG2gTRkCwXCUh1MS42Gj/eXmxxETEgGu0BWw2wjbKrLixILE0Z6s6d9agSPUCxQg0upL6SM&#10;tbMe4yL0ljj7DIPHxOfQSDPgyOO+k0ul1tJjS/zBYW+fna2/90evwZ+z87BD9F/beYljP7vt6+5J&#10;6+ur6fEBRLJT+ivDLz6jQ8VMh3AkE0WnYbW646aG/JYNOM8zxW4HLt6vFciqlP8Nqh8AAAD//wMA&#10;UEsBAi0AFAAGAAgAAAAhALaDOJL+AAAA4QEAABMAAAAAAAAAAAAAAAAAAAAAAFtDb250ZW50X1R5&#10;cGVzXS54bWxQSwECLQAUAAYACAAAACEAOP0h/9YAAACUAQAACwAAAAAAAAAAAAAAAAAvAQAAX3Jl&#10;bHMvLnJlbHNQSwECLQAUAAYACAAAACEAr6HtI/QBAADFAwAADgAAAAAAAAAAAAAAAAAuAgAAZHJz&#10;L2Uyb0RvYy54bWxQSwECLQAUAAYACAAAACEAOj9ZCd0AAAAJAQAADwAAAAAAAAAAAAAAAABOBAAA&#10;ZHJzL2Rvd25yZXYueG1sUEsFBgAAAAAEAAQA8wAAAFgFAAAAAA==&#10;" filled="f" stroked="f">
              <v:textbox inset=",0,,0">
                <w:txbxContent>
                  <w:p w14:paraId="1B7811F4" w14:textId="3F645356" w:rsidR="0003292F" w:rsidRPr="009D4DAE" w:rsidRDefault="009D4DAE" w:rsidP="002E5788">
                    <w:pPr>
                      <w:pStyle w:val="Nadpis2"/>
                      <w:rPr>
                        <w:color w:val="FFFFFF" w:themeColor="background1"/>
                        <w:lang w:val="en-GB"/>
                      </w:rPr>
                    </w:pPr>
                    <w:r w:rsidRPr="009D4DAE">
                      <w:rPr>
                        <w:color w:val="FFFFFF" w:themeColor="background1"/>
                        <w:lang w:val="en-GB"/>
                      </w:rPr>
                      <w:t>Press Release</w:t>
                    </w:r>
                  </w:p>
                </w:txbxContent>
              </v:textbox>
            </v:shape>
          </w:pict>
        </mc:Fallback>
      </mc:AlternateContent>
    </w:r>
    <w:r>
      <w:rPr>
        <w:noProof/>
      </w:rPr>
      <mc:AlternateContent>
        <mc:Choice Requires="wps">
          <w:drawing>
            <wp:anchor distT="45720" distB="45720" distL="114300" distR="114300" simplePos="0" relativeHeight="251658240" behindDoc="0" locked="0" layoutInCell="1" allowOverlap="1" wp14:anchorId="46D981AF" wp14:editId="10EA0282">
              <wp:simplePos x="0" y="0"/>
              <wp:positionH relativeFrom="column">
                <wp:posOffset>222250</wp:posOffset>
              </wp:positionH>
              <wp:positionV relativeFrom="paragraph">
                <wp:posOffset>-3479</wp:posOffset>
              </wp:positionV>
              <wp:extent cx="4929808" cy="699714"/>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808" cy="699714"/>
                      </a:xfrm>
                      <a:prstGeom prst="rect">
                        <a:avLst/>
                      </a:prstGeom>
                      <a:noFill/>
                      <a:ln w="9525">
                        <a:noFill/>
                        <a:miter lim="800000"/>
                        <a:headEnd/>
                        <a:tailEnd/>
                      </a:ln>
                    </wps:spPr>
                    <wps:txbx>
                      <w:txbxContent>
                        <w:p w14:paraId="2056A121" w14:textId="0A2D63AD" w:rsidR="0003292F" w:rsidRPr="009D4DAE" w:rsidRDefault="009D4DAE" w:rsidP="002E5788">
                          <w:pPr>
                            <w:pStyle w:val="Nadpis1"/>
                            <w:rPr>
                              <w:color w:val="FFFFFF" w:themeColor="background1"/>
                              <w:lang w:val="en-GB"/>
                            </w:rPr>
                          </w:pPr>
                          <w:r w:rsidRPr="009D4DAE">
                            <w:rPr>
                              <w:color w:val="FFFFFF" w:themeColor="background1"/>
                              <w:lang w:val="en-GB"/>
                            </w:rPr>
                            <w:t>Company Announcement</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981AF" id="_x0000_s1027" type="#_x0000_t202" style="position:absolute;margin-left:17.5pt;margin-top:-.25pt;width:388.15pt;height:55.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1u9wEAAMwDAAAOAAAAZHJzL2Uyb0RvYy54bWysU11v2yAUfZ+0/4B4X2xHaRdbcaquXadJ&#10;3YfU7QdgjGM04DIgsbNfvwt20mh9q+YHdLmYc+8597C5GbUiB+G8BFPTYpFTIgyHVppdTX/+eHi3&#10;psQHZlqmwIiaHoWnN9u3bzaDrcQSelCtcARBjK8GW9M+BFtlmee90MwvwAqDhx04zQJu3S5rHRsQ&#10;XatsmefX2QCutQ648B6z99Mh3Sb8rhM8fOs6LwJRNcXeQlpdWpu4ZtsNq3aO2V7yuQ32ii40kwaL&#10;nqHuWWBk7+QLKC25Aw9dWHDQGXSd5CJxQDZF/g+bp55ZkbigON6eZfL/D5Z/PTzZ746E8QOMOMBE&#10;wttH4L88MXDXM7MTt87B0AvWYuEiSpYN1lfz1Si1r3wEaYYv0OKQ2T5AAho7p6MqyJMgOg7geBZd&#10;jIFwTK7KZbnO0SYcz67L8n2xSiVYdbptnQ+fBGgSg5o6HGpCZ4dHH2I3rDr9EosZeJBKpcEqQ4aa&#10;llfLq3Th4kTLgL5TUtd0ncdvckIk+dG06XJgUk0xFlBmZh2JTpTD2IxEtrMkUYQG2iPK4GCyGT4L&#10;DHpwfygZ0GI19b/3zAlK1GeDUpbFahU9mTYYuMtsc8oywxGipoGSKbwLyb8T1VuUupNJhecO5lbR&#10;Mkmc2d7Rk5f79NfzI9z+BQAA//8DAFBLAwQUAAYACAAAACEAuE42Qt0AAAAIAQAADwAAAGRycy9k&#10;b3ducmV2LnhtbEyPwU7DMBBE70j8g7VI3FonrQolxKkAiZ7KoYUP2MYmDsTryHabpF/PcoLjaEYz&#10;b8rN6DpxNiG2nhTk8wyEodrrlhoFH++vszWImJA0dp6MgslE2FTXVyUW2g+0N+dDagSXUCxQgU2p&#10;L6SMtTUO49z3htj79MFhYhkaqQMOXO46uciyO+mwJV6w2JsXa+rvw8kpcJf8EnaI7ms7LXDoJ7t9&#10;2z0rdXszPj2CSGZMf2H4xWd0qJjp6E+ko+gULFd8JSmYrUCwvc7zJYgj57KHe5BVKf8fqH4AAAD/&#10;/wMAUEsBAi0AFAAGAAgAAAAhALaDOJL+AAAA4QEAABMAAAAAAAAAAAAAAAAAAAAAAFtDb250ZW50&#10;X1R5cGVzXS54bWxQSwECLQAUAAYACAAAACEAOP0h/9YAAACUAQAACwAAAAAAAAAAAAAAAAAvAQAA&#10;X3JlbHMvLnJlbHNQSwECLQAUAAYACAAAACEAVbc9bvcBAADMAwAADgAAAAAAAAAAAAAAAAAuAgAA&#10;ZHJzL2Uyb0RvYy54bWxQSwECLQAUAAYACAAAACEAuE42Qt0AAAAIAQAADwAAAAAAAAAAAAAAAABR&#10;BAAAZHJzL2Rvd25yZXYueG1sUEsFBgAAAAAEAAQA8wAAAFsFAAAAAA==&#10;" filled="f" stroked="f">
              <v:textbox inset=",0,,0">
                <w:txbxContent>
                  <w:p w14:paraId="2056A121" w14:textId="0A2D63AD" w:rsidR="0003292F" w:rsidRPr="009D4DAE" w:rsidRDefault="009D4DAE" w:rsidP="002E5788">
                    <w:pPr>
                      <w:pStyle w:val="Nadpis1"/>
                      <w:rPr>
                        <w:color w:val="FFFFFF" w:themeColor="background1"/>
                        <w:lang w:val="en-GB"/>
                      </w:rPr>
                    </w:pPr>
                    <w:r w:rsidRPr="009D4DAE">
                      <w:rPr>
                        <w:color w:val="FFFFFF" w:themeColor="background1"/>
                        <w:lang w:val="en-GB"/>
                      </w:rPr>
                      <w:t>Company Announcement</w:t>
                    </w:r>
                  </w:p>
                </w:txbxContent>
              </v:textbox>
            </v:shape>
          </w:pict>
        </mc:Fallback>
      </mc:AlternateContent>
    </w:r>
    <w:r w:rsidR="00EF1407">
      <w:rPr>
        <w:noProof/>
      </w:rPr>
      <w:drawing>
        <wp:inline distT="0" distB="0" distL="0" distR="0" wp14:anchorId="1832A1A4" wp14:editId="105F83AF">
          <wp:extent cx="6192065" cy="1534602"/>
          <wp:effectExtent l="0" t="0" r="0" b="8890"/>
          <wp:docPr id="210963830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6383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6244498" cy="1547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hyphenationZone w:val="425"/>
  <w:drawingGridHorizontalSpacing w:val="105"/>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3tzAyszA0tbC0NDJW0lEKTi0uzszPAykwrAUA32Pi6SwAAAA="/>
  </w:docVars>
  <w:rsids>
    <w:rsidRoot w:val="00EF1407"/>
    <w:rsid w:val="00012C8C"/>
    <w:rsid w:val="00028AD7"/>
    <w:rsid w:val="0003292F"/>
    <w:rsid w:val="00041EA0"/>
    <w:rsid w:val="000568DA"/>
    <w:rsid w:val="0007121E"/>
    <w:rsid w:val="000719BD"/>
    <w:rsid w:val="0008124F"/>
    <w:rsid w:val="00082E0C"/>
    <w:rsid w:val="00082ED5"/>
    <w:rsid w:val="00083149"/>
    <w:rsid w:val="000901D9"/>
    <w:rsid w:val="00094A89"/>
    <w:rsid w:val="000B09F2"/>
    <w:rsid w:val="000B5692"/>
    <w:rsid w:val="000C52B4"/>
    <w:rsid w:val="000CF26F"/>
    <w:rsid w:val="000D2094"/>
    <w:rsid w:val="000D4A71"/>
    <w:rsid w:val="000D50AF"/>
    <w:rsid w:val="000E5FC1"/>
    <w:rsid w:val="00113589"/>
    <w:rsid w:val="00113721"/>
    <w:rsid w:val="00115E51"/>
    <w:rsid w:val="00121B35"/>
    <w:rsid w:val="00123C57"/>
    <w:rsid w:val="00165CE3"/>
    <w:rsid w:val="00190F19"/>
    <w:rsid w:val="001937C6"/>
    <w:rsid w:val="00197BAF"/>
    <w:rsid w:val="001D2945"/>
    <w:rsid w:val="001E3AFF"/>
    <w:rsid w:val="001F1240"/>
    <w:rsid w:val="00224C81"/>
    <w:rsid w:val="002544A7"/>
    <w:rsid w:val="0026698F"/>
    <w:rsid w:val="00272121"/>
    <w:rsid w:val="00274E15"/>
    <w:rsid w:val="0028020B"/>
    <w:rsid w:val="00287A20"/>
    <w:rsid w:val="002943FC"/>
    <w:rsid w:val="002A1DD8"/>
    <w:rsid w:val="002B2ABC"/>
    <w:rsid w:val="002C0A96"/>
    <w:rsid w:val="002C1EA6"/>
    <w:rsid w:val="002C3E5D"/>
    <w:rsid w:val="002D444F"/>
    <w:rsid w:val="002E090A"/>
    <w:rsid w:val="002E5788"/>
    <w:rsid w:val="002F296D"/>
    <w:rsid w:val="0030761C"/>
    <w:rsid w:val="003178FF"/>
    <w:rsid w:val="003507E2"/>
    <w:rsid w:val="003532DA"/>
    <w:rsid w:val="0035450A"/>
    <w:rsid w:val="00384EA5"/>
    <w:rsid w:val="003E1D86"/>
    <w:rsid w:val="003E54E6"/>
    <w:rsid w:val="003F42B9"/>
    <w:rsid w:val="003F75D7"/>
    <w:rsid w:val="00402797"/>
    <w:rsid w:val="00415813"/>
    <w:rsid w:val="00417980"/>
    <w:rsid w:val="00424DA1"/>
    <w:rsid w:val="00434F60"/>
    <w:rsid w:val="00460E3F"/>
    <w:rsid w:val="00463A35"/>
    <w:rsid w:val="00496D4A"/>
    <w:rsid w:val="004A1BE3"/>
    <w:rsid w:val="004A4773"/>
    <w:rsid w:val="004B26AD"/>
    <w:rsid w:val="004B570B"/>
    <w:rsid w:val="004C5EB8"/>
    <w:rsid w:val="004D0F4A"/>
    <w:rsid w:val="004E4A11"/>
    <w:rsid w:val="004E4BE8"/>
    <w:rsid w:val="00506F56"/>
    <w:rsid w:val="00510348"/>
    <w:rsid w:val="00511408"/>
    <w:rsid w:val="00511856"/>
    <w:rsid w:val="00517DBE"/>
    <w:rsid w:val="00520752"/>
    <w:rsid w:val="00530219"/>
    <w:rsid w:val="00541343"/>
    <w:rsid w:val="00553C57"/>
    <w:rsid w:val="00563FDB"/>
    <w:rsid w:val="00570530"/>
    <w:rsid w:val="00573146"/>
    <w:rsid w:val="005849B2"/>
    <w:rsid w:val="005850F3"/>
    <w:rsid w:val="0058689C"/>
    <w:rsid w:val="005A20C3"/>
    <w:rsid w:val="005B5FD6"/>
    <w:rsid w:val="005C5456"/>
    <w:rsid w:val="005E2F05"/>
    <w:rsid w:val="005E3F4E"/>
    <w:rsid w:val="005E5FE1"/>
    <w:rsid w:val="006030BF"/>
    <w:rsid w:val="00621730"/>
    <w:rsid w:val="00625FD4"/>
    <w:rsid w:val="006309D5"/>
    <w:rsid w:val="00633111"/>
    <w:rsid w:val="00635491"/>
    <w:rsid w:val="00645C79"/>
    <w:rsid w:val="00647EE7"/>
    <w:rsid w:val="006504EC"/>
    <w:rsid w:val="006603FE"/>
    <w:rsid w:val="006823C2"/>
    <w:rsid w:val="006850A2"/>
    <w:rsid w:val="00685610"/>
    <w:rsid w:val="006860B8"/>
    <w:rsid w:val="006A0FB4"/>
    <w:rsid w:val="006B41BF"/>
    <w:rsid w:val="006C1AB2"/>
    <w:rsid w:val="006C3F75"/>
    <w:rsid w:val="006C400A"/>
    <w:rsid w:val="006D3CE0"/>
    <w:rsid w:val="006D6989"/>
    <w:rsid w:val="006F0BDF"/>
    <w:rsid w:val="006F24C3"/>
    <w:rsid w:val="006F4CFF"/>
    <w:rsid w:val="00702FE2"/>
    <w:rsid w:val="00704418"/>
    <w:rsid w:val="00727F36"/>
    <w:rsid w:val="00745DE9"/>
    <w:rsid w:val="00746700"/>
    <w:rsid w:val="00753648"/>
    <w:rsid w:val="007801CC"/>
    <w:rsid w:val="00795116"/>
    <w:rsid w:val="007A09DD"/>
    <w:rsid w:val="007A7AAB"/>
    <w:rsid w:val="007B59AE"/>
    <w:rsid w:val="007B6589"/>
    <w:rsid w:val="007B6E4F"/>
    <w:rsid w:val="007C01B0"/>
    <w:rsid w:val="007C32B2"/>
    <w:rsid w:val="007D2F38"/>
    <w:rsid w:val="007D5471"/>
    <w:rsid w:val="007D6C5E"/>
    <w:rsid w:val="007F6FC4"/>
    <w:rsid w:val="00800519"/>
    <w:rsid w:val="00811DA5"/>
    <w:rsid w:val="00813475"/>
    <w:rsid w:val="008134F4"/>
    <w:rsid w:val="008155F6"/>
    <w:rsid w:val="008239A8"/>
    <w:rsid w:val="00841F0C"/>
    <w:rsid w:val="00843733"/>
    <w:rsid w:val="008531C9"/>
    <w:rsid w:val="00855053"/>
    <w:rsid w:val="008605BF"/>
    <w:rsid w:val="00891B24"/>
    <w:rsid w:val="008B2E8F"/>
    <w:rsid w:val="008B40D3"/>
    <w:rsid w:val="008D58EF"/>
    <w:rsid w:val="008DA622"/>
    <w:rsid w:val="008F7E61"/>
    <w:rsid w:val="00922518"/>
    <w:rsid w:val="0092394D"/>
    <w:rsid w:val="009271FC"/>
    <w:rsid w:val="00941B22"/>
    <w:rsid w:val="00942064"/>
    <w:rsid w:val="00942200"/>
    <w:rsid w:val="00983E7B"/>
    <w:rsid w:val="009876CF"/>
    <w:rsid w:val="009945B7"/>
    <w:rsid w:val="00996949"/>
    <w:rsid w:val="009A20CB"/>
    <w:rsid w:val="009A3409"/>
    <w:rsid w:val="009A4189"/>
    <w:rsid w:val="009B0CFF"/>
    <w:rsid w:val="009B1251"/>
    <w:rsid w:val="009B1DF9"/>
    <w:rsid w:val="009C0ECA"/>
    <w:rsid w:val="009C0EF7"/>
    <w:rsid w:val="009C5C37"/>
    <w:rsid w:val="009D33BD"/>
    <w:rsid w:val="009D4DAE"/>
    <w:rsid w:val="009E085F"/>
    <w:rsid w:val="009E440A"/>
    <w:rsid w:val="009F320E"/>
    <w:rsid w:val="00A04096"/>
    <w:rsid w:val="00A14A2F"/>
    <w:rsid w:val="00A237DF"/>
    <w:rsid w:val="00A31678"/>
    <w:rsid w:val="00A41131"/>
    <w:rsid w:val="00A55A66"/>
    <w:rsid w:val="00A619BC"/>
    <w:rsid w:val="00A61E2A"/>
    <w:rsid w:val="00A61FA5"/>
    <w:rsid w:val="00A7144D"/>
    <w:rsid w:val="00A762F7"/>
    <w:rsid w:val="00A77B6C"/>
    <w:rsid w:val="00A947E8"/>
    <w:rsid w:val="00A95C9F"/>
    <w:rsid w:val="00AA2902"/>
    <w:rsid w:val="00AA4441"/>
    <w:rsid w:val="00AD7AD6"/>
    <w:rsid w:val="00AE0C7A"/>
    <w:rsid w:val="00AE4674"/>
    <w:rsid w:val="00AE6437"/>
    <w:rsid w:val="00AF4B46"/>
    <w:rsid w:val="00AF5ACF"/>
    <w:rsid w:val="00B1791E"/>
    <w:rsid w:val="00B25D7E"/>
    <w:rsid w:val="00B35B86"/>
    <w:rsid w:val="00B37E2D"/>
    <w:rsid w:val="00B4057C"/>
    <w:rsid w:val="00B43788"/>
    <w:rsid w:val="00B46868"/>
    <w:rsid w:val="00B51AAA"/>
    <w:rsid w:val="00BE2637"/>
    <w:rsid w:val="00BF3564"/>
    <w:rsid w:val="00BF485D"/>
    <w:rsid w:val="00C14753"/>
    <w:rsid w:val="00C47A86"/>
    <w:rsid w:val="00C52AC4"/>
    <w:rsid w:val="00C54DE4"/>
    <w:rsid w:val="00C5517B"/>
    <w:rsid w:val="00C61B33"/>
    <w:rsid w:val="00C85410"/>
    <w:rsid w:val="00C85855"/>
    <w:rsid w:val="00C85D98"/>
    <w:rsid w:val="00CBE8D8"/>
    <w:rsid w:val="00CC1FCB"/>
    <w:rsid w:val="00CE4165"/>
    <w:rsid w:val="00CE6028"/>
    <w:rsid w:val="00CF7637"/>
    <w:rsid w:val="00D00FE5"/>
    <w:rsid w:val="00D122F8"/>
    <w:rsid w:val="00D3408E"/>
    <w:rsid w:val="00D5791D"/>
    <w:rsid w:val="00D61F02"/>
    <w:rsid w:val="00D63ABA"/>
    <w:rsid w:val="00D64C12"/>
    <w:rsid w:val="00D805C1"/>
    <w:rsid w:val="00D845CD"/>
    <w:rsid w:val="00D92BD4"/>
    <w:rsid w:val="00D94F16"/>
    <w:rsid w:val="00DA3E28"/>
    <w:rsid w:val="00DC019C"/>
    <w:rsid w:val="00DF1ADD"/>
    <w:rsid w:val="00DF6BE1"/>
    <w:rsid w:val="00DF6F16"/>
    <w:rsid w:val="00E22F34"/>
    <w:rsid w:val="00E26573"/>
    <w:rsid w:val="00E30A4D"/>
    <w:rsid w:val="00E35392"/>
    <w:rsid w:val="00E45162"/>
    <w:rsid w:val="00E46F68"/>
    <w:rsid w:val="00E844B7"/>
    <w:rsid w:val="00E864A0"/>
    <w:rsid w:val="00E93129"/>
    <w:rsid w:val="00EB6DF5"/>
    <w:rsid w:val="00ED3CE9"/>
    <w:rsid w:val="00EE04D5"/>
    <w:rsid w:val="00EF1407"/>
    <w:rsid w:val="00F01686"/>
    <w:rsid w:val="00F23B8F"/>
    <w:rsid w:val="00F2769B"/>
    <w:rsid w:val="00F305BD"/>
    <w:rsid w:val="00F3ED44"/>
    <w:rsid w:val="00F40020"/>
    <w:rsid w:val="00F533AD"/>
    <w:rsid w:val="00F60BC8"/>
    <w:rsid w:val="00F653CF"/>
    <w:rsid w:val="00F71E22"/>
    <w:rsid w:val="00F80A3A"/>
    <w:rsid w:val="00F87AB8"/>
    <w:rsid w:val="00F90341"/>
    <w:rsid w:val="00F90C6C"/>
    <w:rsid w:val="00FA2E68"/>
    <w:rsid w:val="00FB6AE4"/>
    <w:rsid w:val="00FD0745"/>
    <w:rsid w:val="00FD77F5"/>
    <w:rsid w:val="00FE1AB5"/>
    <w:rsid w:val="00FE32D5"/>
    <w:rsid w:val="00FF0FED"/>
    <w:rsid w:val="00FF7A9C"/>
    <w:rsid w:val="01351EA2"/>
    <w:rsid w:val="01687309"/>
    <w:rsid w:val="01693331"/>
    <w:rsid w:val="028F6837"/>
    <w:rsid w:val="029BEF02"/>
    <w:rsid w:val="02A0F42F"/>
    <w:rsid w:val="035331BE"/>
    <w:rsid w:val="03741EED"/>
    <w:rsid w:val="03D23CAB"/>
    <w:rsid w:val="04046B49"/>
    <w:rsid w:val="0421C31B"/>
    <w:rsid w:val="0449DBAA"/>
    <w:rsid w:val="04AAD4E9"/>
    <w:rsid w:val="04C0816A"/>
    <w:rsid w:val="04C7D17C"/>
    <w:rsid w:val="04C94303"/>
    <w:rsid w:val="04F2D746"/>
    <w:rsid w:val="05467037"/>
    <w:rsid w:val="0546E2B6"/>
    <w:rsid w:val="05672D7A"/>
    <w:rsid w:val="05A34E4C"/>
    <w:rsid w:val="05B23AB6"/>
    <w:rsid w:val="05C62423"/>
    <w:rsid w:val="05C6ABC7"/>
    <w:rsid w:val="05DCB8DD"/>
    <w:rsid w:val="0603A55B"/>
    <w:rsid w:val="062FE045"/>
    <w:rsid w:val="0639E544"/>
    <w:rsid w:val="069DA781"/>
    <w:rsid w:val="0714AD8B"/>
    <w:rsid w:val="072C38B7"/>
    <w:rsid w:val="076CE927"/>
    <w:rsid w:val="077E8BC1"/>
    <w:rsid w:val="07EF0A5E"/>
    <w:rsid w:val="081D42EC"/>
    <w:rsid w:val="089A68E2"/>
    <w:rsid w:val="08AE247B"/>
    <w:rsid w:val="08D61BE1"/>
    <w:rsid w:val="08FC6AD3"/>
    <w:rsid w:val="09370DDC"/>
    <w:rsid w:val="0944383E"/>
    <w:rsid w:val="095EEB9A"/>
    <w:rsid w:val="09BC1458"/>
    <w:rsid w:val="09C7EAD1"/>
    <w:rsid w:val="0A51D122"/>
    <w:rsid w:val="0A6A68D4"/>
    <w:rsid w:val="0A7969C4"/>
    <w:rsid w:val="0A8BF534"/>
    <w:rsid w:val="0A9151F2"/>
    <w:rsid w:val="0AD9B53E"/>
    <w:rsid w:val="0B4817B5"/>
    <w:rsid w:val="0B8B6B71"/>
    <w:rsid w:val="0C2C45DE"/>
    <w:rsid w:val="0C41484C"/>
    <w:rsid w:val="0C9A6BD1"/>
    <w:rsid w:val="0CC00674"/>
    <w:rsid w:val="0CECB9BA"/>
    <w:rsid w:val="0D500497"/>
    <w:rsid w:val="0D74F8E2"/>
    <w:rsid w:val="0D789F7C"/>
    <w:rsid w:val="0DF86692"/>
    <w:rsid w:val="0DF8EDBA"/>
    <w:rsid w:val="0E447452"/>
    <w:rsid w:val="0EE465F1"/>
    <w:rsid w:val="0F455DEB"/>
    <w:rsid w:val="0F5A96EA"/>
    <w:rsid w:val="0F74A5F4"/>
    <w:rsid w:val="0F8C19B3"/>
    <w:rsid w:val="0F90F99F"/>
    <w:rsid w:val="0F9A0FDA"/>
    <w:rsid w:val="0FB87B78"/>
    <w:rsid w:val="0FD91C25"/>
    <w:rsid w:val="10989EAB"/>
    <w:rsid w:val="10F4EA8A"/>
    <w:rsid w:val="110286CB"/>
    <w:rsid w:val="111C9A09"/>
    <w:rsid w:val="114DAF87"/>
    <w:rsid w:val="1157F04F"/>
    <w:rsid w:val="1170B2DD"/>
    <w:rsid w:val="11A67F5B"/>
    <w:rsid w:val="11CA2BFB"/>
    <w:rsid w:val="12329FA8"/>
    <w:rsid w:val="1270A3F3"/>
    <w:rsid w:val="12977F7C"/>
    <w:rsid w:val="129B5DB3"/>
    <w:rsid w:val="13142BC6"/>
    <w:rsid w:val="131A3923"/>
    <w:rsid w:val="1320CF1A"/>
    <w:rsid w:val="13289E93"/>
    <w:rsid w:val="1351AC1D"/>
    <w:rsid w:val="1382E647"/>
    <w:rsid w:val="13D7AAD9"/>
    <w:rsid w:val="140E2A2C"/>
    <w:rsid w:val="1424C54D"/>
    <w:rsid w:val="1442267F"/>
    <w:rsid w:val="14546424"/>
    <w:rsid w:val="145783CB"/>
    <w:rsid w:val="148ADB9A"/>
    <w:rsid w:val="14A047D3"/>
    <w:rsid w:val="14CDD0D2"/>
    <w:rsid w:val="15109527"/>
    <w:rsid w:val="1518543F"/>
    <w:rsid w:val="1529B5EE"/>
    <w:rsid w:val="157B42A7"/>
    <w:rsid w:val="15B83AA2"/>
    <w:rsid w:val="15FC6907"/>
    <w:rsid w:val="162B504A"/>
    <w:rsid w:val="1636F375"/>
    <w:rsid w:val="16A20788"/>
    <w:rsid w:val="16F527FA"/>
    <w:rsid w:val="171AE332"/>
    <w:rsid w:val="17514DB6"/>
    <w:rsid w:val="181D0EE8"/>
    <w:rsid w:val="1878EEE2"/>
    <w:rsid w:val="18A97317"/>
    <w:rsid w:val="18DD73F7"/>
    <w:rsid w:val="194728E8"/>
    <w:rsid w:val="1993F5E9"/>
    <w:rsid w:val="19946891"/>
    <w:rsid w:val="19C366FF"/>
    <w:rsid w:val="19DAD5D1"/>
    <w:rsid w:val="19FE8D92"/>
    <w:rsid w:val="19FF6989"/>
    <w:rsid w:val="1A052620"/>
    <w:rsid w:val="1A2166B6"/>
    <w:rsid w:val="1A35BA20"/>
    <w:rsid w:val="1A3B9E47"/>
    <w:rsid w:val="1A9A879A"/>
    <w:rsid w:val="1ABCE046"/>
    <w:rsid w:val="1AD03100"/>
    <w:rsid w:val="1AD7EC3A"/>
    <w:rsid w:val="1B50034F"/>
    <w:rsid w:val="1B53B7F6"/>
    <w:rsid w:val="1B57DEA9"/>
    <w:rsid w:val="1B6E0C00"/>
    <w:rsid w:val="1BBED24D"/>
    <w:rsid w:val="1C1838A3"/>
    <w:rsid w:val="1C1ED31B"/>
    <w:rsid w:val="1C38A8D0"/>
    <w:rsid w:val="1C98BC0B"/>
    <w:rsid w:val="1CC94A24"/>
    <w:rsid w:val="1CE74D0F"/>
    <w:rsid w:val="1E3FE6E1"/>
    <w:rsid w:val="1E485CEB"/>
    <w:rsid w:val="1E4DD508"/>
    <w:rsid w:val="1E6EA3CC"/>
    <w:rsid w:val="1EA34E5F"/>
    <w:rsid w:val="1EBBC321"/>
    <w:rsid w:val="1ED19A85"/>
    <w:rsid w:val="1F28EA1B"/>
    <w:rsid w:val="1FD3461E"/>
    <w:rsid w:val="1FF93DEA"/>
    <w:rsid w:val="200579E4"/>
    <w:rsid w:val="20492C78"/>
    <w:rsid w:val="20553E05"/>
    <w:rsid w:val="206E8C44"/>
    <w:rsid w:val="20F5B387"/>
    <w:rsid w:val="2109E75E"/>
    <w:rsid w:val="214163F3"/>
    <w:rsid w:val="2186063C"/>
    <w:rsid w:val="218AE353"/>
    <w:rsid w:val="21E260EB"/>
    <w:rsid w:val="22549B4D"/>
    <w:rsid w:val="228DFADB"/>
    <w:rsid w:val="229022B4"/>
    <w:rsid w:val="2320BB9B"/>
    <w:rsid w:val="232540E8"/>
    <w:rsid w:val="232AC9C4"/>
    <w:rsid w:val="232D3D41"/>
    <w:rsid w:val="23667FC4"/>
    <w:rsid w:val="237B49E7"/>
    <w:rsid w:val="23A30849"/>
    <w:rsid w:val="23C66EB2"/>
    <w:rsid w:val="23CDDA1E"/>
    <w:rsid w:val="24022E13"/>
    <w:rsid w:val="24363A80"/>
    <w:rsid w:val="24DF7A20"/>
    <w:rsid w:val="24E40142"/>
    <w:rsid w:val="25496B8C"/>
    <w:rsid w:val="2551B646"/>
    <w:rsid w:val="257414EB"/>
    <w:rsid w:val="257D85FD"/>
    <w:rsid w:val="25838797"/>
    <w:rsid w:val="25CA6B9B"/>
    <w:rsid w:val="25F5EA3A"/>
    <w:rsid w:val="262893D3"/>
    <w:rsid w:val="26C0217E"/>
    <w:rsid w:val="27081533"/>
    <w:rsid w:val="2755308F"/>
    <w:rsid w:val="2756B15A"/>
    <w:rsid w:val="27573E65"/>
    <w:rsid w:val="27C0005E"/>
    <w:rsid w:val="286C39C1"/>
    <w:rsid w:val="28EE3BAB"/>
    <w:rsid w:val="28FE2C7E"/>
    <w:rsid w:val="290A4E7B"/>
    <w:rsid w:val="291DA62F"/>
    <w:rsid w:val="2939FA58"/>
    <w:rsid w:val="2969DA9F"/>
    <w:rsid w:val="29D9345C"/>
    <w:rsid w:val="2A883706"/>
    <w:rsid w:val="2AB6D3F0"/>
    <w:rsid w:val="2B0169C7"/>
    <w:rsid w:val="2B6C0B2B"/>
    <w:rsid w:val="2BBBB2DF"/>
    <w:rsid w:val="2C25A62D"/>
    <w:rsid w:val="2C2D1CEC"/>
    <w:rsid w:val="2C3FE306"/>
    <w:rsid w:val="2CBBDA93"/>
    <w:rsid w:val="2CC3DE80"/>
    <w:rsid w:val="2D66BC3A"/>
    <w:rsid w:val="2E1166FD"/>
    <w:rsid w:val="2E2166A8"/>
    <w:rsid w:val="2E6ECB15"/>
    <w:rsid w:val="2E7AA124"/>
    <w:rsid w:val="2F8CD56B"/>
    <w:rsid w:val="2FA8E03D"/>
    <w:rsid w:val="302CE36A"/>
    <w:rsid w:val="3074B4C1"/>
    <w:rsid w:val="30EE55CE"/>
    <w:rsid w:val="311253F8"/>
    <w:rsid w:val="31B8E93F"/>
    <w:rsid w:val="3219FDAD"/>
    <w:rsid w:val="32C34028"/>
    <w:rsid w:val="32E6EC1E"/>
    <w:rsid w:val="330C6DA6"/>
    <w:rsid w:val="333E4F98"/>
    <w:rsid w:val="3398FB54"/>
    <w:rsid w:val="34374730"/>
    <w:rsid w:val="349C53B8"/>
    <w:rsid w:val="3521F866"/>
    <w:rsid w:val="35962187"/>
    <w:rsid w:val="3596BCE5"/>
    <w:rsid w:val="35E418E4"/>
    <w:rsid w:val="35EF5056"/>
    <w:rsid w:val="36067BF7"/>
    <w:rsid w:val="36913D37"/>
    <w:rsid w:val="36A6CB43"/>
    <w:rsid w:val="36AE0DCA"/>
    <w:rsid w:val="37699F0C"/>
    <w:rsid w:val="377ACF95"/>
    <w:rsid w:val="377B58DF"/>
    <w:rsid w:val="37940E50"/>
    <w:rsid w:val="381E68A7"/>
    <w:rsid w:val="3823601D"/>
    <w:rsid w:val="38339678"/>
    <w:rsid w:val="386350EA"/>
    <w:rsid w:val="38659C14"/>
    <w:rsid w:val="388BFF26"/>
    <w:rsid w:val="388E941B"/>
    <w:rsid w:val="38D36D8A"/>
    <w:rsid w:val="3905D31D"/>
    <w:rsid w:val="39C2C773"/>
    <w:rsid w:val="39CE6803"/>
    <w:rsid w:val="39DAAAF6"/>
    <w:rsid w:val="39E127BE"/>
    <w:rsid w:val="39FFC516"/>
    <w:rsid w:val="3A2BBE56"/>
    <w:rsid w:val="3A620FAE"/>
    <w:rsid w:val="3A737B4E"/>
    <w:rsid w:val="3ACE195D"/>
    <w:rsid w:val="3B287D06"/>
    <w:rsid w:val="3B754A58"/>
    <w:rsid w:val="3B8A5CBE"/>
    <w:rsid w:val="3C09B6FC"/>
    <w:rsid w:val="3C231B8F"/>
    <w:rsid w:val="3C4D1EBF"/>
    <w:rsid w:val="3C586CCE"/>
    <w:rsid w:val="3C72960D"/>
    <w:rsid w:val="3C774137"/>
    <w:rsid w:val="3CC64372"/>
    <w:rsid w:val="3CD51AA3"/>
    <w:rsid w:val="3D4C09FA"/>
    <w:rsid w:val="3DBAE8C8"/>
    <w:rsid w:val="3DDF3C7A"/>
    <w:rsid w:val="3E6A2662"/>
    <w:rsid w:val="3F073C45"/>
    <w:rsid w:val="40680C40"/>
    <w:rsid w:val="4116609C"/>
    <w:rsid w:val="4132674D"/>
    <w:rsid w:val="4154C06B"/>
    <w:rsid w:val="41913CA4"/>
    <w:rsid w:val="422B3C04"/>
    <w:rsid w:val="42471A70"/>
    <w:rsid w:val="42474B50"/>
    <w:rsid w:val="42501415"/>
    <w:rsid w:val="425A7E27"/>
    <w:rsid w:val="42851E43"/>
    <w:rsid w:val="42D2288B"/>
    <w:rsid w:val="42D4B4EC"/>
    <w:rsid w:val="43406211"/>
    <w:rsid w:val="43CFE426"/>
    <w:rsid w:val="4436858E"/>
    <w:rsid w:val="44500598"/>
    <w:rsid w:val="4459DF31"/>
    <w:rsid w:val="445B636F"/>
    <w:rsid w:val="4471BFDB"/>
    <w:rsid w:val="44898A54"/>
    <w:rsid w:val="4521E570"/>
    <w:rsid w:val="458DF516"/>
    <w:rsid w:val="459A1274"/>
    <w:rsid w:val="46CF2FD6"/>
    <w:rsid w:val="46F4DD94"/>
    <w:rsid w:val="473116F7"/>
    <w:rsid w:val="473E6246"/>
    <w:rsid w:val="477F94FA"/>
    <w:rsid w:val="47BE7CC4"/>
    <w:rsid w:val="47D12A3D"/>
    <w:rsid w:val="48921134"/>
    <w:rsid w:val="48F691F6"/>
    <w:rsid w:val="493AE158"/>
    <w:rsid w:val="498398FF"/>
    <w:rsid w:val="49BFC718"/>
    <w:rsid w:val="49D2B98B"/>
    <w:rsid w:val="4A2E0109"/>
    <w:rsid w:val="4AB13BC1"/>
    <w:rsid w:val="4B3BB56C"/>
    <w:rsid w:val="4BA8994D"/>
    <w:rsid w:val="4BD4C438"/>
    <w:rsid w:val="4BF11B5C"/>
    <w:rsid w:val="4C35ED33"/>
    <w:rsid w:val="4C483579"/>
    <w:rsid w:val="4C5B3EC0"/>
    <w:rsid w:val="4C873C2E"/>
    <w:rsid w:val="4CB17822"/>
    <w:rsid w:val="4CCECE29"/>
    <w:rsid w:val="4D0204E4"/>
    <w:rsid w:val="4D4A7FF6"/>
    <w:rsid w:val="4DB46319"/>
    <w:rsid w:val="4DB928FC"/>
    <w:rsid w:val="4E6EB3AB"/>
    <w:rsid w:val="4F87A854"/>
    <w:rsid w:val="4F9C8281"/>
    <w:rsid w:val="4FB293F4"/>
    <w:rsid w:val="4FD1899F"/>
    <w:rsid w:val="5030B468"/>
    <w:rsid w:val="5032BAD2"/>
    <w:rsid w:val="508483A4"/>
    <w:rsid w:val="50C96B61"/>
    <w:rsid w:val="51035D1F"/>
    <w:rsid w:val="513942E4"/>
    <w:rsid w:val="517E5B50"/>
    <w:rsid w:val="519ECA21"/>
    <w:rsid w:val="51F1F7B4"/>
    <w:rsid w:val="524BC047"/>
    <w:rsid w:val="5280323B"/>
    <w:rsid w:val="52867C1B"/>
    <w:rsid w:val="52D4E120"/>
    <w:rsid w:val="52F06AF9"/>
    <w:rsid w:val="534727D9"/>
    <w:rsid w:val="537D31C3"/>
    <w:rsid w:val="53F501DA"/>
    <w:rsid w:val="544BFAB1"/>
    <w:rsid w:val="548A5B54"/>
    <w:rsid w:val="54B8C7FF"/>
    <w:rsid w:val="54C6DBF1"/>
    <w:rsid w:val="54D21B52"/>
    <w:rsid w:val="54EE84CB"/>
    <w:rsid w:val="54F3100B"/>
    <w:rsid w:val="54FAC043"/>
    <w:rsid w:val="550E36A4"/>
    <w:rsid w:val="5529F30D"/>
    <w:rsid w:val="5597109A"/>
    <w:rsid w:val="559F671A"/>
    <w:rsid w:val="55A52019"/>
    <w:rsid w:val="55B168D1"/>
    <w:rsid w:val="55CEBF3F"/>
    <w:rsid w:val="564794E1"/>
    <w:rsid w:val="56563631"/>
    <w:rsid w:val="566C040A"/>
    <w:rsid w:val="56741083"/>
    <w:rsid w:val="567C3B6D"/>
    <w:rsid w:val="56849B23"/>
    <w:rsid w:val="5723D801"/>
    <w:rsid w:val="5728229E"/>
    <w:rsid w:val="573F9F99"/>
    <w:rsid w:val="576CFD63"/>
    <w:rsid w:val="577F3E06"/>
    <w:rsid w:val="57AE6545"/>
    <w:rsid w:val="580BD245"/>
    <w:rsid w:val="58129DF6"/>
    <w:rsid w:val="58434715"/>
    <w:rsid w:val="586287C1"/>
    <w:rsid w:val="588BEDF1"/>
    <w:rsid w:val="588E5E38"/>
    <w:rsid w:val="58A6F90E"/>
    <w:rsid w:val="58B4F49D"/>
    <w:rsid w:val="595D0B44"/>
    <w:rsid w:val="59638D27"/>
    <w:rsid w:val="5A002C07"/>
    <w:rsid w:val="5A3A9D16"/>
    <w:rsid w:val="5A7778F9"/>
    <w:rsid w:val="5ACDF61D"/>
    <w:rsid w:val="5B2AFBE8"/>
    <w:rsid w:val="5B2FBF13"/>
    <w:rsid w:val="5B3B8CF3"/>
    <w:rsid w:val="5B93D3D3"/>
    <w:rsid w:val="5BAA44D2"/>
    <w:rsid w:val="5BADC705"/>
    <w:rsid w:val="5BBE8F61"/>
    <w:rsid w:val="5BD0BCEB"/>
    <w:rsid w:val="5BF3A42D"/>
    <w:rsid w:val="5C0F6BA5"/>
    <w:rsid w:val="5C17C620"/>
    <w:rsid w:val="5C40684A"/>
    <w:rsid w:val="5C6C0360"/>
    <w:rsid w:val="5C864C31"/>
    <w:rsid w:val="5C9AB0F9"/>
    <w:rsid w:val="5C9C0B9D"/>
    <w:rsid w:val="5CB4323E"/>
    <w:rsid w:val="5CE9AB7E"/>
    <w:rsid w:val="5D3CFCD3"/>
    <w:rsid w:val="5DD92DB8"/>
    <w:rsid w:val="5DE0ADA5"/>
    <w:rsid w:val="5E1676D0"/>
    <w:rsid w:val="5E49978A"/>
    <w:rsid w:val="5E578E4C"/>
    <w:rsid w:val="5EB2B08D"/>
    <w:rsid w:val="5EFC246D"/>
    <w:rsid w:val="5F064812"/>
    <w:rsid w:val="5F257CD8"/>
    <w:rsid w:val="5F3C7776"/>
    <w:rsid w:val="5F51AE63"/>
    <w:rsid w:val="5F6FEAA7"/>
    <w:rsid w:val="5F9130B0"/>
    <w:rsid w:val="5FB1CD70"/>
    <w:rsid w:val="601AE6CC"/>
    <w:rsid w:val="6025F11D"/>
    <w:rsid w:val="603F1EC5"/>
    <w:rsid w:val="604AFC4E"/>
    <w:rsid w:val="6071586B"/>
    <w:rsid w:val="609C9F4C"/>
    <w:rsid w:val="60B57913"/>
    <w:rsid w:val="60D4D64B"/>
    <w:rsid w:val="60DFDA93"/>
    <w:rsid w:val="60E91FD2"/>
    <w:rsid w:val="60EC38E4"/>
    <w:rsid w:val="61192A34"/>
    <w:rsid w:val="617CFAEB"/>
    <w:rsid w:val="61836C29"/>
    <w:rsid w:val="61A67324"/>
    <w:rsid w:val="6224BA8E"/>
    <w:rsid w:val="626CF4A8"/>
    <w:rsid w:val="62956B79"/>
    <w:rsid w:val="630E576B"/>
    <w:rsid w:val="631D7AE4"/>
    <w:rsid w:val="63A181BC"/>
    <w:rsid w:val="63D86A42"/>
    <w:rsid w:val="63EC2092"/>
    <w:rsid w:val="644DE12D"/>
    <w:rsid w:val="6452203F"/>
    <w:rsid w:val="64577DC2"/>
    <w:rsid w:val="6478BAF4"/>
    <w:rsid w:val="64C59A28"/>
    <w:rsid w:val="65108E0E"/>
    <w:rsid w:val="651741E3"/>
    <w:rsid w:val="65177BAB"/>
    <w:rsid w:val="65AC1442"/>
    <w:rsid w:val="65CD5F16"/>
    <w:rsid w:val="66829FC5"/>
    <w:rsid w:val="6682EAEF"/>
    <w:rsid w:val="66E63B1A"/>
    <w:rsid w:val="67AB8FE2"/>
    <w:rsid w:val="683C6913"/>
    <w:rsid w:val="684ED12A"/>
    <w:rsid w:val="6889FA21"/>
    <w:rsid w:val="69291453"/>
    <w:rsid w:val="699AC45A"/>
    <w:rsid w:val="69B53DA2"/>
    <w:rsid w:val="6A1BA886"/>
    <w:rsid w:val="6A1CFDCD"/>
    <w:rsid w:val="6A651F28"/>
    <w:rsid w:val="6B07002E"/>
    <w:rsid w:val="6B3956D5"/>
    <w:rsid w:val="6B7EB6E6"/>
    <w:rsid w:val="6BD4C107"/>
    <w:rsid w:val="6C2E128B"/>
    <w:rsid w:val="6C5525C8"/>
    <w:rsid w:val="6C8F448E"/>
    <w:rsid w:val="6D2CE7A1"/>
    <w:rsid w:val="6D50ADBA"/>
    <w:rsid w:val="6E13E358"/>
    <w:rsid w:val="6E210BAC"/>
    <w:rsid w:val="6E2FEE8C"/>
    <w:rsid w:val="6E34DFC5"/>
    <w:rsid w:val="6E744DC5"/>
    <w:rsid w:val="6EA091AC"/>
    <w:rsid w:val="6EC557C3"/>
    <w:rsid w:val="6F08614C"/>
    <w:rsid w:val="6F188E4B"/>
    <w:rsid w:val="6F38C590"/>
    <w:rsid w:val="6F4F3C5F"/>
    <w:rsid w:val="6F59FDF4"/>
    <w:rsid w:val="6FB40521"/>
    <w:rsid w:val="6FD1F507"/>
    <w:rsid w:val="6FDE9421"/>
    <w:rsid w:val="70846BF2"/>
    <w:rsid w:val="70CE7757"/>
    <w:rsid w:val="711903D3"/>
    <w:rsid w:val="7136DFC4"/>
    <w:rsid w:val="717AAB77"/>
    <w:rsid w:val="7193FDBD"/>
    <w:rsid w:val="71D86F29"/>
    <w:rsid w:val="72232708"/>
    <w:rsid w:val="72663025"/>
    <w:rsid w:val="72F7575D"/>
    <w:rsid w:val="734D49F3"/>
    <w:rsid w:val="7393FCDC"/>
    <w:rsid w:val="739BB7BD"/>
    <w:rsid w:val="73AA26D2"/>
    <w:rsid w:val="73CFA364"/>
    <w:rsid w:val="7453E21C"/>
    <w:rsid w:val="74612313"/>
    <w:rsid w:val="74770A00"/>
    <w:rsid w:val="74B0EB58"/>
    <w:rsid w:val="75134240"/>
    <w:rsid w:val="7551A9C1"/>
    <w:rsid w:val="757A4F18"/>
    <w:rsid w:val="759BA361"/>
    <w:rsid w:val="75B735B7"/>
    <w:rsid w:val="75FC2BAE"/>
    <w:rsid w:val="7633F558"/>
    <w:rsid w:val="767E74AA"/>
    <w:rsid w:val="76A717DD"/>
    <w:rsid w:val="76B4BBC4"/>
    <w:rsid w:val="76BE956E"/>
    <w:rsid w:val="76F334E7"/>
    <w:rsid w:val="77DD4265"/>
    <w:rsid w:val="78232D0D"/>
    <w:rsid w:val="78868022"/>
    <w:rsid w:val="789525B2"/>
    <w:rsid w:val="78D7213A"/>
    <w:rsid w:val="791875FD"/>
    <w:rsid w:val="7930FEA1"/>
    <w:rsid w:val="79348CE4"/>
    <w:rsid w:val="7A1787B7"/>
    <w:rsid w:val="7A2D9A34"/>
    <w:rsid w:val="7A2E84D8"/>
    <w:rsid w:val="7A368081"/>
    <w:rsid w:val="7A46776F"/>
    <w:rsid w:val="7A72FAB9"/>
    <w:rsid w:val="7A79BDCD"/>
    <w:rsid w:val="7AB48354"/>
    <w:rsid w:val="7AEEA8A4"/>
    <w:rsid w:val="7AF15167"/>
    <w:rsid w:val="7AF7F835"/>
    <w:rsid w:val="7B09F59D"/>
    <w:rsid w:val="7B30B9B8"/>
    <w:rsid w:val="7B5E7B57"/>
    <w:rsid w:val="7BCDAE67"/>
    <w:rsid w:val="7BF04F5D"/>
    <w:rsid w:val="7BF7B3D7"/>
    <w:rsid w:val="7C4E4C39"/>
    <w:rsid w:val="7C5C9801"/>
    <w:rsid w:val="7C73BFDA"/>
    <w:rsid w:val="7CD0CCCB"/>
    <w:rsid w:val="7CFA2E74"/>
    <w:rsid w:val="7D32DAC3"/>
    <w:rsid w:val="7D78E490"/>
    <w:rsid w:val="7D9ED8FF"/>
    <w:rsid w:val="7DFC9131"/>
    <w:rsid w:val="7E410F21"/>
    <w:rsid w:val="7E4A74EF"/>
    <w:rsid w:val="7E5655C8"/>
    <w:rsid w:val="7E601BFC"/>
    <w:rsid w:val="7E695A45"/>
    <w:rsid w:val="7F51B795"/>
    <w:rsid w:val="7FBB6922"/>
    <w:rsid w:val="7FF776B4"/>
    <w:rsid w:val="7FFD7D05"/>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1CA6"/>
  <w15:chartTrackingRefBased/>
  <w15:docId w15:val="{3C40B97D-C88A-4F07-9C98-9EEFFDFF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u w:val="single"/>
        <w:lang w:val="cs-CZ"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5788"/>
    <w:pPr>
      <w:spacing w:line="276" w:lineRule="auto"/>
    </w:pPr>
    <w:rPr>
      <w:rFonts w:asciiTheme="minorHAnsi" w:hAnsiTheme="minorHAnsi" w:cstheme="minorHAnsi"/>
      <w:color w:val="000000"/>
      <w:kern w:val="0"/>
      <w:u w:val="none"/>
      <w:lang w:val="en-US"/>
      <w14:ligatures w14:val="none"/>
    </w:rPr>
  </w:style>
  <w:style w:type="paragraph" w:styleId="Nadpis1">
    <w:name w:val="heading 1"/>
    <w:basedOn w:val="Normln"/>
    <w:next w:val="Normln"/>
    <w:link w:val="Nadpis1Char"/>
    <w:uiPriority w:val="9"/>
    <w:qFormat/>
    <w:rsid w:val="0003292F"/>
    <w:pPr>
      <w:keepNext/>
      <w:keepLines/>
      <w:spacing w:before="360" w:after="80" w:line="240" w:lineRule="auto"/>
      <w:outlineLvl w:val="0"/>
    </w:pPr>
    <w:rPr>
      <w:rFonts w:asciiTheme="majorHAnsi" w:eastAsiaTheme="majorEastAsia" w:hAnsiTheme="majorHAnsi" w:cstheme="majorBidi"/>
      <w:color w:val="auto"/>
      <w:sz w:val="52"/>
      <w:szCs w:val="52"/>
    </w:rPr>
  </w:style>
  <w:style w:type="paragraph" w:styleId="Nadpis2">
    <w:name w:val="heading 2"/>
    <w:basedOn w:val="Normln"/>
    <w:next w:val="Normln"/>
    <w:link w:val="Nadpis2Char"/>
    <w:uiPriority w:val="9"/>
    <w:unhideWhenUsed/>
    <w:qFormat/>
    <w:rsid w:val="0003292F"/>
    <w:pPr>
      <w:keepNext/>
      <w:keepLines/>
      <w:spacing w:before="160" w:after="80"/>
      <w:outlineLvl w:val="1"/>
    </w:pPr>
    <w:rPr>
      <w:rFonts w:asciiTheme="majorHAnsi" w:eastAsiaTheme="majorEastAsia" w:hAnsiTheme="majorHAnsi" w:cstheme="majorBidi"/>
      <w:color w:val="auto"/>
      <w:sz w:val="32"/>
      <w:szCs w:val="32"/>
    </w:rPr>
  </w:style>
  <w:style w:type="paragraph" w:styleId="Nadpis3">
    <w:name w:val="heading 3"/>
    <w:basedOn w:val="Nadpis2"/>
    <w:next w:val="Normln"/>
    <w:link w:val="Nadpis3Char"/>
    <w:uiPriority w:val="9"/>
    <w:unhideWhenUsed/>
    <w:qFormat/>
    <w:rsid w:val="00EF1407"/>
    <w:pPr>
      <w:outlineLvl w:val="2"/>
    </w:pPr>
    <w:rPr>
      <w:color w:val="5089FF"/>
    </w:rPr>
  </w:style>
  <w:style w:type="paragraph" w:styleId="Nadpis4">
    <w:name w:val="heading 4"/>
    <w:basedOn w:val="Normln"/>
    <w:next w:val="Normln"/>
    <w:link w:val="Nadpis4Char"/>
    <w:uiPriority w:val="9"/>
    <w:unhideWhenUsed/>
    <w:qFormat/>
    <w:rsid w:val="00EF1407"/>
    <w:pPr>
      <w:keepNext/>
      <w:keepLines/>
      <w:spacing w:before="80" w:after="40"/>
      <w:outlineLvl w:val="3"/>
    </w:pPr>
    <w:rPr>
      <w:rFonts w:eastAsiaTheme="majorEastAsia" w:cstheme="majorBidi"/>
      <w:color w:val="5089FF"/>
    </w:rPr>
  </w:style>
  <w:style w:type="paragraph" w:styleId="Nadpis5">
    <w:name w:val="heading 5"/>
    <w:basedOn w:val="Normln"/>
    <w:next w:val="Normln"/>
    <w:link w:val="Nadpis5Char"/>
    <w:uiPriority w:val="9"/>
    <w:unhideWhenUsed/>
    <w:qFormat/>
    <w:rsid w:val="00EF1407"/>
    <w:pPr>
      <w:keepNext/>
      <w:keepLines/>
      <w:spacing w:before="80" w:after="40"/>
      <w:outlineLvl w:val="4"/>
    </w:pPr>
    <w:rPr>
      <w:rFonts w:eastAsiaTheme="majorEastAsia" w:cstheme="majorBidi"/>
      <w:color w:val="5089FF"/>
    </w:rPr>
  </w:style>
  <w:style w:type="paragraph" w:styleId="Nadpis6">
    <w:name w:val="heading 6"/>
    <w:basedOn w:val="Normln"/>
    <w:next w:val="Normln"/>
    <w:link w:val="Nadpis6Char"/>
    <w:uiPriority w:val="9"/>
    <w:semiHidden/>
    <w:unhideWhenUsed/>
    <w:qFormat/>
    <w:rsid w:val="00EF140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F140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F140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F140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qFormat/>
    <w:rsid w:val="00EF1407"/>
    <w:rPr>
      <w:rFonts w:ascii="Roboto Light" w:hAnsi="Roboto Light" w:cs="Roboto Light"/>
      <w:u w:val="single"/>
    </w:rPr>
  </w:style>
  <w:style w:type="table" w:customStyle="1" w:styleId="BRQ">
    <w:name w:val="BRQ"/>
    <w:basedOn w:val="Normlntabulka"/>
    <w:uiPriority w:val="99"/>
    <w:rsid w:val="00A619BC"/>
    <w:rPr>
      <w:rFonts w:ascii="General Sans" w:eastAsia="Arial" w:hAnsi="General Sans" w:cs="Arial"/>
      <w:kern w:val="0"/>
      <w:sz w:val="22"/>
      <w:szCs w:val="22"/>
      <w:u w:val="none"/>
      <w:lang w:val="en-US"/>
      <w14:ligatures w14:val="none"/>
    </w:rPr>
    <w:tblPr/>
  </w:style>
  <w:style w:type="table" w:styleId="Tabulkasmkou4">
    <w:name w:val="Grid Table 4"/>
    <w:basedOn w:val="Normlntabulka"/>
    <w:uiPriority w:val="49"/>
    <w:rsid w:val="00813475"/>
    <w:pPr>
      <w:widowControl w:val="0"/>
    </w:pPr>
    <w:rPr>
      <w:rFonts w:ascii="Arial" w:eastAsia="Arial" w:hAnsi="Arial" w:cs="Arial"/>
      <w:kern w:val="0"/>
      <w:sz w:val="22"/>
      <w:szCs w:val="22"/>
      <w:u w:val="none"/>
      <w:lang w:val="en-US"/>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rPr>
        <w:b/>
        <w:bCs/>
        <w:color w:val="FFFFFF" w:themeColor="background1"/>
      </w:rPr>
      <w:tblPr/>
      <w:tcPr>
        <w:shd w:val="clear" w:color="auto" w:fill="949CE2"/>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adpis1Char">
    <w:name w:val="Nadpis 1 Char"/>
    <w:basedOn w:val="Standardnpsmoodstavce"/>
    <w:link w:val="Nadpis1"/>
    <w:uiPriority w:val="9"/>
    <w:rsid w:val="0003292F"/>
    <w:rPr>
      <w:rFonts w:asciiTheme="majorHAnsi" w:eastAsiaTheme="majorEastAsia" w:hAnsiTheme="majorHAnsi" w:cstheme="majorBidi"/>
      <w:kern w:val="0"/>
      <w:sz w:val="52"/>
      <w:szCs w:val="52"/>
      <w:u w:val="none"/>
      <w14:ligatures w14:val="none"/>
    </w:rPr>
  </w:style>
  <w:style w:type="character" w:customStyle="1" w:styleId="Nadpis2Char">
    <w:name w:val="Nadpis 2 Char"/>
    <w:basedOn w:val="Standardnpsmoodstavce"/>
    <w:link w:val="Nadpis2"/>
    <w:uiPriority w:val="9"/>
    <w:rsid w:val="0003292F"/>
    <w:rPr>
      <w:rFonts w:asciiTheme="majorHAnsi" w:eastAsiaTheme="majorEastAsia" w:hAnsiTheme="majorHAnsi" w:cstheme="majorBidi"/>
      <w:kern w:val="0"/>
      <w:sz w:val="32"/>
      <w:szCs w:val="32"/>
      <w:u w:val="none"/>
      <w14:ligatures w14:val="none"/>
    </w:rPr>
  </w:style>
  <w:style w:type="character" w:customStyle="1" w:styleId="Nadpis3Char">
    <w:name w:val="Nadpis 3 Char"/>
    <w:basedOn w:val="Standardnpsmoodstavce"/>
    <w:link w:val="Nadpis3"/>
    <w:uiPriority w:val="9"/>
    <w:rsid w:val="00EF1407"/>
    <w:rPr>
      <w:rFonts w:asciiTheme="majorHAnsi" w:eastAsiaTheme="majorEastAsia" w:hAnsiTheme="majorHAnsi" w:cstheme="majorBidi"/>
      <w:color w:val="5089FF"/>
      <w:kern w:val="0"/>
      <w:sz w:val="32"/>
      <w:szCs w:val="32"/>
      <w:u w:val="none"/>
      <w:shd w:val="clear" w:color="auto" w:fill="FFFFFF"/>
      <w14:ligatures w14:val="none"/>
    </w:rPr>
  </w:style>
  <w:style w:type="character" w:customStyle="1" w:styleId="Nadpis4Char">
    <w:name w:val="Nadpis 4 Char"/>
    <w:basedOn w:val="Standardnpsmoodstavce"/>
    <w:link w:val="Nadpis4"/>
    <w:uiPriority w:val="9"/>
    <w:rsid w:val="00EF1407"/>
    <w:rPr>
      <w:rFonts w:asciiTheme="minorHAnsi" w:eastAsiaTheme="majorEastAsia" w:hAnsiTheme="minorHAnsi" w:cstheme="majorBidi"/>
      <w:color w:val="5089FF"/>
      <w:kern w:val="0"/>
      <w:u w:val="none"/>
      <w:shd w:val="clear" w:color="auto" w:fill="FFFFFF"/>
      <w14:ligatures w14:val="none"/>
    </w:rPr>
  </w:style>
  <w:style w:type="character" w:customStyle="1" w:styleId="Nadpis5Char">
    <w:name w:val="Nadpis 5 Char"/>
    <w:basedOn w:val="Standardnpsmoodstavce"/>
    <w:link w:val="Nadpis5"/>
    <w:uiPriority w:val="9"/>
    <w:rsid w:val="00EF1407"/>
    <w:rPr>
      <w:rFonts w:asciiTheme="minorHAnsi" w:eastAsiaTheme="majorEastAsia" w:hAnsiTheme="minorHAnsi" w:cstheme="majorBidi"/>
      <w:color w:val="5089FF"/>
      <w:kern w:val="0"/>
      <w:u w:val="none"/>
      <w:shd w:val="clear" w:color="auto" w:fill="FFFFFF"/>
      <w14:ligatures w14:val="none"/>
    </w:rPr>
  </w:style>
  <w:style w:type="character" w:customStyle="1" w:styleId="Nadpis6Char">
    <w:name w:val="Nadpis 6 Char"/>
    <w:basedOn w:val="Standardnpsmoodstavce"/>
    <w:link w:val="Nadpis6"/>
    <w:uiPriority w:val="9"/>
    <w:semiHidden/>
    <w:rsid w:val="00EF1407"/>
    <w:rPr>
      <w:rFonts w:asciiTheme="minorHAnsi" w:eastAsiaTheme="majorEastAsia" w:hAnsiTheme="minorHAnsi" w:cstheme="majorBidi"/>
      <w:i/>
      <w:iCs/>
      <w:color w:val="595959" w:themeColor="text1" w:themeTint="A6"/>
      <w:kern w:val="0"/>
      <w:sz w:val="21"/>
      <w:szCs w:val="21"/>
      <w:u w:val="none"/>
      <w:shd w:val="clear" w:color="auto" w:fill="FFFFFF"/>
      <w14:ligatures w14:val="none"/>
    </w:rPr>
  </w:style>
  <w:style w:type="character" w:customStyle="1" w:styleId="Nadpis7Char">
    <w:name w:val="Nadpis 7 Char"/>
    <w:basedOn w:val="Standardnpsmoodstavce"/>
    <w:link w:val="Nadpis7"/>
    <w:uiPriority w:val="9"/>
    <w:semiHidden/>
    <w:rsid w:val="00EF1407"/>
    <w:rPr>
      <w:rFonts w:asciiTheme="minorHAnsi" w:eastAsiaTheme="majorEastAsia" w:hAnsiTheme="minorHAnsi" w:cstheme="majorBidi"/>
      <w:color w:val="595959" w:themeColor="text1" w:themeTint="A6"/>
      <w:kern w:val="0"/>
      <w:sz w:val="21"/>
      <w:szCs w:val="21"/>
      <w:u w:val="none"/>
      <w:shd w:val="clear" w:color="auto" w:fill="FFFFFF"/>
      <w14:ligatures w14:val="none"/>
    </w:rPr>
  </w:style>
  <w:style w:type="character" w:customStyle="1" w:styleId="Nadpis8Char">
    <w:name w:val="Nadpis 8 Char"/>
    <w:basedOn w:val="Standardnpsmoodstavce"/>
    <w:link w:val="Nadpis8"/>
    <w:uiPriority w:val="9"/>
    <w:semiHidden/>
    <w:rsid w:val="00EF1407"/>
    <w:rPr>
      <w:rFonts w:asciiTheme="minorHAnsi" w:eastAsiaTheme="majorEastAsia" w:hAnsiTheme="minorHAnsi" w:cstheme="majorBidi"/>
      <w:i/>
      <w:iCs/>
      <w:color w:val="272727" w:themeColor="text1" w:themeTint="D8"/>
      <w:kern w:val="0"/>
      <w:sz w:val="21"/>
      <w:szCs w:val="21"/>
      <w:u w:val="none"/>
      <w:shd w:val="clear" w:color="auto" w:fill="FFFFFF"/>
      <w14:ligatures w14:val="none"/>
    </w:rPr>
  </w:style>
  <w:style w:type="character" w:customStyle="1" w:styleId="Nadpis9Char">
    <w:name w:val="Nadpis 9 Char"/>
    <w:basedOn w:val="Standardnpsmoodstavce"/>
    <w:link w:val="Nadpis9"/>
    <w:uiPriority w:val="9"/>
    <w:semiHidden/>
    <w:rsid w:val="00EF1407"/>
    <w:rPr>
      <w:rFonts w:asciiTheme="minorHAnsi" w:eastAsiaTheme="majorEastAsia" w:hAnsiTheme="minorHAnsi" w:cstheme="majorBidi"/>
      <w:color w:val="272727" w:themeColor="text1" w:themeTint="D8"/>
      <w:kern w:val="0"/>
      <w:sz w:val="21"/>
      <w:szCs w:val="21"/>
      <w:u w:val="none"/>
      <w:shd w:val="clear" w:color="auto" w:fill="FFFFFF"/>
      <w14:ligatures w14:val="none"/>
    </w:rPr>
  </w:style>
  <w:style w:type="paragraph" w:styleId="Nzev">
    <w:name w:val="Title"/>
    <w:basedOn w:val="Normln"/>
    <w:next w:val="Normln"/>
    <w:link w:val="NzevChar"/>
    <w:uiPriority w:val="10"/>
    <w:qFormat/>
    <w:rsid w:val="00EF140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EF1407"/>
    <w:rPr>
      <w:rFonts w:asciiTheme="majorHAnsi" w:eastAsiaTheme="majorEastAsia" w:hAnsiTheme="majorHAnsi" w:cstheme="majorBidi"/>
      <w:spacing w:val="-10"/>
      <w:kern w:val="28"/>
      <w:sz w:val="56"/>
      <w:szCs w:val="56"/>
      <w:u w:val="none"/>
      <w:shd w:val="clear" w:color="auto" w:fill="FFFFFF"/>
      <w14:ligatures w14:val="none"/>
    </w:rPr>
  </w:style>
  <w:style w:type="paragraph" w:styleId="Podnadpis">
    <w:name w:val="Subtitle"/>
    <w:basedOn w:val="Normln"/>
    <w:next w:val="Normln"/>
    <w:link w:val="PodnadpisChar"/>
    <w:uiPriority w:val="11"/>
    <w:qFormat/>
    <w:rsid w:val="00EF1407"/>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F1407"/>
    <w:rPr>
      <w:rFonts w:asciiTheme="minorHAnsi" w:eastAsiaTheme="majorEastAsia" w:hAnsiTheme="minorHAnsi" w:cstheme="majorBidi"/>
      <w:color w:val="595959" w:themeColor="text1" w:themeTint="A6"/>
      <w:spacing w:val="15"/>
      <w:kern w:val="0"/>
      <w:sz w:val="28"/>
      <w:szCs w:val="28"/>
      <w:u w:val="none"/>
      <w:shd w:val="clear" w:color="auto" w:fill="FFFFFF"/>
      <w14:ligatures w14:val="none"/>
    </w:rPr>
  </w:style>
  <w:style w:type="paragraph" w:styleId="Citt">
    <w:name w:val="Quote"/>
    <w:basedOn w:val="Normln"/>
    <w:next w:val="Normln"/>
    <w:link w:val="CittChar"/>
    <w:uiPriority w:val="29"/>
    <w:qFormat/>
    <w:rsid w:val="00EF1407"/>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EF1407"/>
    <w:rPr>
      <w:rFonts w:asciiTheme="minorHAnsi" w:hAnsiTheme="minorHAnsi" w:cstheme="minorHAnsi"/>
      <w:i/>
      <w:iCs/>
      <w:color w:val="404040" w:themeColor="text1" w:themeTint="BF"/>
      <w:kern w:val="0"/>
      <w:sz w:val="21"/>
      <w:szCs w:val="21"/>
      <w:u w:val="none"/>
      <w:shd w:val="clear" w:color="auto" w:fill="FFFFFF"/>
      <w14:ligatures w14:val="none"/>
    </w:rPr>
  </w:style>
  <w:style w:type="paragraph" w:styleId="Odstavecseseznamem">
    <w:name w:val="List Paragraph"/>
    <w:basedOn w:val="Normln"/>
    <w:uiPriority w:val="34"/>
    <w:qFormat/>
    <w:rsid w:val="00EF1407"/>
    <w:pPr>
      <w:ind w:left="720"/>
      <w:contextualSpacing/>
    </w:pPr>
  </w:style>
  <w:style w:type="character" w:styleId="Zdraznnintenzivn">
    <w:name w:val="Intense Emphasis"/>
    <w:basedOn w:val="Standardnpsmoodstavce"/>
    <w:uiPriority w:val="21"/>
    <w:qFormat/>
    <w:rsid w:val="00EF1407"/>
    <w:rPr>
      <w:i/>
      <w:iCs/>
    </w:rPr>
  </w:style>
  <w:style w:type="paragraph" w:styleId="Vrazncitt">
    <w:name w:val="Intense Quote"/>
    <w:basedOn w:val="Normln"/>
    <w:next w:val="Normln"/>
    <w:link w:val="VrazncittChar"/>
    <w:uiPriority w:val="30"/>
    <w:qFormat/>
    <w:rsid w:val="00EF1407"/>
    <w:pPr>
      <w:pBdr>
        <w:top w:val="single" w:sz="4" w:space="10" w:color="0051FA" w:themeColor="accent1" w:themeShade="BF"/>
        <w:bottom w:val="single" w:sz="4" w:space="10" w:color="0051FA" w:themeColor="accent1" w:themeShade="BF"/>
      </w:pBdr>
      <w:spacing w:before="360" w:after="360"/>
      <w:ind w:left="864" w:right="864"/>
      <w:jc w:val="center"/>
    </w:pPr>
    <w:rPr>
      <w:i/>
      <w:iCs/>
      <w:color w:val="0051FA" w:themeColor="accent1" w:themeShade="BF"/>
    </w:rPr>
  </w:style>
  <w:style w:type="character" w:customStyle="1" w:styleId="VrazncittChar">
    <w:name w:val="Výrazný citát Char"/>
    <w:basedOn w:val="Standardnpsmoodstavce"/>
    <w:link w:val="Vrazncitt"/>
    <w:uiPriority w:val="30"/>
    <w:rsid w:val="00EF1407"/>
    <w:rPr>
      <w:rFonts w:asciiTheme="minorHAnsi" w:hAnsiTheme="minorHAnsi" w:cstheme="minorHAnsi"/>
      <w:i/>
      <w:iCs/>
      <w:color w:val="0051FA" w:themeColor="accent1" w:themeShade="BF"/>
      <w:kern w:val="0"/>
      <w:sz w:val="21"/>
      <w:szCs w:val="21"/>
      <w:u w:val="none"/>
      <w:shd w:val="clear" w:color="auto" w:fill="FFFFFF"/>
      <w14:ligatures w14:val="none"/>
    </w:rPr>
  </w:style>
  <w:style w:type="character" w:styleId="Odkazintenzivn">
    <w:name w:val="Intense Reference"/>
    <w:basedOn w:val="Standardnpsmoodstavce"/>
    <w:uiPriority w:val="32"/>
    <w:qFormat/>
    <w:rsid w:val="00EF1407"/>
    <w:rPr>
      <w:b/>
      <w:bCs/>
      <w:smallCaps/>
      <w:color w:val="0051FA" w:themeColor="accent1" w:themeShade="BF"/>
      <w:spacing w:val="5"/>
    </w:rPr>
  </w:style>
  <w:style w:type="paragraph" w:styleId="Zhlav">
    <w:name w:val="header"/>
    <w:basedOn w:val="Normln"/>
    <w:link w:val="ZhlavChar"/>
    <w:uiPriority w:val="99"/>
    <w:unhideWhenUsed/>
    <w:rsid w:val="00EF1407"/>
    <w:pPr>
      <w:tabs>
        <w:tab w:val="center" w:pos="4513"/>
        <w:tab w:val="right" w:pos="9026"/>
      </w:tabs>
      <w:spacing w:line="240" w:lineRule="auto"/>
    </w:pPr>
  </w:style>
  <w:style w:type="character" w:customStyle="1" w:styleId="ZhlavChar">
    <w:name w:val="Záhlaví Char"/>
    <w:basedOn w:val="Standardnpsmoodstavce"/>
    <w:link w:val="Zhlav"/>
    <w:uiPriority w:val="99"/>
    <w:rsid w:val="00EF1407"/>
    <w:rPr>
      <w:rFonts w:asciiTheme="minorHAnsi" w:hAnsiTheme="minorHAnsi" w:cstheme="minorHAnsi"/>
      <w:color w:val="000000"/>
      <w:kern w:val="0"/>
      <w:sz w:val="21"/>
      <w:szCs w:val="21"/>
      <w:u w:val="none"/>
      <w:shd w:val="clear" w:color="auto" w:fill="FFFFFF"/>
      <w14:ligatures w14:val="none"/>
    </w:rPr>
  </w:style>
  <w:style w:type="paragraph" w:styleId="Zpat">
    <w:name w:val="footer"/>
    <w:basedOn w:val="Normln"/>
    <w:link w:val="ZpatChar"/>
    <w:uiPriority w:val="99"/>
    <w:unhideWhenUsed/>
    <w:rsid w:val="00EF1407"/>
    <w:pPr>
      <w:tabs>
        <w:tab w:val="center" w:pos="4513"/>
        <w:tab w:val="right" w:pos="9026"/>
      </w:tabs>
      <w:spacing w:line="240" w:lineRule="auto"/>
    </w:pPr>
  </w:style>
  <w:style w:type="character" w:customStyle="1" w:styleId="ZpatChar">
    <w:name w:val="Zápatí Char"/>
    <w:basedOn w:val="Standardnpsmoodstavce"/>
    <w:link w:val="Zpat"/>
    <w:uiPriority w:val="99"/>
    <w:rsid w:val="00EF1407"/>
    <w:rPr>
      <w:rFonts w:asciiTheme="minorHAnsi" w:hAnsiTheme="minorHAnsi" w:cstheme="minorHAnsi"/>
      <w:color w:val="000000"/>
      <w:kern w:val="0"/>
      <w:sz w:val="21"/>
      <w:szCs w:val="21"/>
      <w:u w:val="none"/>
      <w:shd w:val="clear" w:color="auto" w:fill="FFFFFF"/>
      <w14:ligatures w14:val="none"/>
    </w:rPr>
  </w:style>
  <w:style w:type="paragraph" w:styleId="Bezmezer">
    <w:name w:val="No Spacing"/>
    <w:uiPriority w:val="1"/>
    <w:qFormat/>
    <w:rsid w:val="0003292F"/>
    <w:rPr>
      <w:rFonts w:asciiTheme="minorHAnsi" w:hAnsiTheme="minorHAnsi" w:cstheme="minorHAnsi"/>
      <w:color w:val="000000"/>
      <w:kern w:val="0"/>
      <w:u w:val="none"/>
      <w14:ligatures w14:val="none"/>
    </w:rPr>
  </w:style>
  <w:style w:type="character" w:styleId="Nevyeenzmnka">
    <w:name w:val="Unresolved Mention"/>
    <w:basedOn w:val="Standardnpsmoodstavce"/>
    <w:uiPriority w:val="99"/>
    <w:semiHidden/>
    <w:unhideWhenUsed/>
    <w:rsid w:val="0003292F"/>
    <w:rPr>
      <w:color w:val="605E5C"/>
      <w:shd w:val="clear" w:color="auto" w:fill="E1DFDD"/>
    </w:rPr>
  </w:style>
  <w:style w:type="paragraph" w:customStyle="1" w:styleId="Standard">
    <w:name w:val="Standard"/>
    <w:rsid w:val="00496D4A"/>
    <w:pPr>
      <w:suppressAutoHyphens/>
      <w:autoSpaceDN w:val="0"/>
      <w:textAlignment w:val="baseline"/>
    </w:pPr>
    <w:rPr>
      <w:kern w:val="3"/>
      <w:sz w:val="24"/>
      <w:szCs w:val="24"/>
      <w:u w:val="none"/>
      <w:lang w:eastAsia="cs-CZ" w:bidi="ar-SA"/>
      <w14:ligatures w14:val="none"/>
    </w:rPr>
  </w:style>
  <w:style w:type="paragraph" w:styleId="Prosttext">
    <w:name w:val="Plain Text"/>
    <w:basedOn w:val="Standard"/>
    <w:link w:val="ProsttextChar"/>
    <w:rsid w:val="00496D4A"/>
    <w:rPr>
      <w:rFonts w:ascii="Consolas" w:eastAsia="Calibri" w:hAnsi="Consolas"/>
      <w:sz w:val="21"/>
      <w:szCs w:val="21"/>
      <w:lang w:eastAsia="en-US"/>
    </w:rPr>
  </w:style>
  <w:style w:type="character" w:customStyle="1" w:styleId="ProsttextChar">
    <w:name w:val="Prostý text Char"/>
    <w:basedOn w:val="Standardnpsmoodstavce"/>
    <w:link w:val="Prosttext"/>
    <w:rsid w:val="00496D4A"/>
    <w:rPr>
      <w:rFonts w:ascii="Consolas" w:eastAsia="Calibri" w:hAnsi="Consolas"/>
      <w:kern w:val="3"/>
      <w:sz w:val="21"/>
      <w:szCs w:val="21"/>
      <w:u w:val="none"/>
      <w:lang w:bidi="ar-SA"/>
      <w14:ligatures w14:val="none"/>
    </w:rPr>
  </w:style>
  <w:style w:type="table" w:styleId="Mkatabulky">
    <w:name w:val="Table Grid"/>
    <w:basedOn w:val="Normlntabulka"/>
    <w:uiPriority w:val="39"/>
    <w:rsid w:val="00496D4A"/>
    <w:pPr>
      <w:widowControl w:val="0"/>
      <w:suppressAutoHyphens/>
      <w:autoSpaceDN w:val="0"/>
      <w:textAlignment w:val="baseline"/>
    </w:pPr>
    <w:rPr>
      <w:rFonts w:ascii="Calibri" w:eastAsia="SimSun" w:hAnsi="Calibri" w:cs="Calibri"/>
      <w:kern w:val="3"/>
      <w:sz w:val="22"/>
      <w:szCs w:val="22"/>
      <w:u w:val="none"/>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30761C"/>
    <w:rPr>
      <w:rFonts w:asciiTheme="minorHAnsi" w:hAnsiTheme="minorHAnsi" w:cstheme="minorHAnsi"/>
      <w:color w:val="000000"/>
      <w:kern w:val="0"/>
      <w:u w:val="none"/>
      <w:lang w:val="en-US"/>
      <w14:ligatures w14:val="none"/>
    </w:rPr>
  </w:style>
  <w:style w:type="character" w:customStyle="1" w:styleId="ProsttextChar1">
    <w:name w:val="Prostý text Char1"/>
    <w:basedOn w:val="Standardnpsmoodstavce"/>
    <w:rsid w:val="00EE04D5"/>
    <w:rPr>
      <w:rFonts w:ascii="Consolas" w:eastAsia="Calibri" w:hAnsi="Consolas" w:cs="Times New Roman"/>
      <w:sz w:val="21"/>
      <w:szCs w:val="21"/>
    </w:rPr>
  </w:style>
  <w:style w:type="paragraph" w:styleId="FormtovanvHTML">
    <w:name w:val="HTML Preformatted"/>
    <w:basedOn w:val="Normln"/>
    <w:link w:val="FormtovanvHTMLChar"/>
    <w:uiPriority w:val="99"/>
    <w:semiHidden/>
    <w:unhideWhenUsed/>
    <w:rsid w:val="003E1D86"/>
    <w:pPr>
      <w:spacing w:line="240" w:lineRule="auto"/>
    </w:pPr>
    <w:rPr>
      <w:rFonts w:ascii="Consolas" w:hAnsi="Consolas"/>
    </w:rPr>
  </w:style>
  <w:style w:type="character" w:customStyle="1" w:styleId="FormtovanvHTMLChar">
    <w:name w:val="Formátovaný v HTML Char"/>
    <w:basedOn w:val="Standardnpsmoodstavce"/>
    <w:link w:val="FormtovanvHTML"/>
    <w:uiPriority w:val="99"/>
    <w:semiHidden/>
    <w:rsid w:val="003E1D86"/>
    <w:rPr>
      <w:rFonts w:ascii="Consolas" w:hAnsi="Consolas" w:cstheme="minorHAnsi"/>
      <w:color w:val="000000"/>
      <w:kern w:val="0"/>
      <w:u w:val="none"/>
      <w:lang w:val="en-US"/>
      <w14:ligatures w14:val="none"/>
    </w:rPr>
  </w:style>
  <w:style w:type="paragraph" w:styleId="Textpoznpodarou">
    <w:name w:val="footnote text"/>
    <w:basedOn w:val="Normln"/>
    <w:link w:val="TextpoznpodarouChar"/>
    <w:uiPriority w:val="99"/>
    <w:semiHidden/>
    <w:unhideWhenUsed/>
    <w:rsid w:val="003178FF"/>
    <w:pPr>
      <w:spacing w:line="240" w:lineRule="auto"/>
    </w:pPr>
  </w:style>
  <w:style w:type="character" w:customStyle="1" w:styleId="TextpoznpodarouChar">
    <w:name w:val="Text pozn. pod čarou Char"/>
    <w:basedOn w:val="Standardnpsmoodstavce"/>
    <w:link w:val="Textpoznpodarou"/>
    <w:uiPriority w:val="99"/>
    <w:semiHidden/>
    <w:rsid w:val="003178FF"/>
    <w:rPr>
      <w:rFonts w:asciiTheme="minorHAnsi" w:hAnsiTheme="minorHAnsi" w:cstheme="minorHAnsi"/>
      <w:color w:val="000000"/>
      <w:kern w:val="0"/>
      <w:u w:val="none"/>
      <w:lang w:val="en-US"/>
      <w14:ligatures w14:val="none"/>
    </w:rPr>
  </w:style>
  <w:style w:type="character" w:styleId="Znakapoznpodarou">
    <w:name w:val="footnote reference"/>
    <w:basedOn w:val="Standardnpsmoodstavce"/>
    <w:uiPriority w:val="99"/>
    <w:semiHidden/>
    <w:unhideWhenUsed/>
    <w:rsid w:val="003178FF"/>
    <w:rPr>
      <w:vertAlign w:val="superscript"/>
    </w:rPr>
  </w:style>
  <w:style w:type="paragraph" w:styleId="Normlnweb">
    <w:name w:val="Normal (Web)"/>
    <w:basedOn w:val="Normln"/>
    <w:uiPriority w:val="99"/>
    <w:semiHidden/>
    <w:unhideWhenUsed/>
    <w:rsid w:val="00274E15"/>
    <w:rPr>
      <w:rFonts w:ascii="Times New Roman" w:hAnsi="Times New Roman" w:cs="Times New Roman"/>
      <w:sz w:val="24"/>
      <w:szCs w:val="24"/>
    </w:rPr>
  </w:style>
  <w:style w:type="character" w:styleId="Odkaznakoment">
    <w:name w:val="annotation reference"/>
    <w:basedOn w:val="Standardnpsmoodstavce"/>
    <w:uiPriority w:val="99"/>
    <w:semiHidden/>
    <w:unhideWhenUsed/>
    <w:rsid w:val="005C5456"/>
    <w:rPr>
      <w:sz w:val="16"/>
      <w:szCs w:val="16"/>
    </w:rPr>
  </w:style>
  <w:style w:type="paragraph" w:styleId="Textkomente">
    <w:name w:val="annotation text"/>
    <w:basedOn w:val="Normln"/>
    <w:link w:val="TextkomenteChar"/>
    <w:uiPriority w:val="99"/>
    <w:unhideWhenUsed/>
    <w:rsid w:val="005C5456"/>
    <w:pPr>
      <w:spacing w:line="240" w:lineRule="auto"/>
    </w:pPr>
  </w:style>
  <w:style w:type="character" w:customStyle="1" w:styleId="TextkomenteChar">
    <w:name w:val="Text komentáře Char"/>
    <w:basedOn w:val="Standardnpsmoodstavce"/>
    <w:link w:val="Textkomente"/>
    <w:uiPriority w:val="99"/>
    <w:rsid w:val="005C5456"/>
    <w:rPr>
      <w:rFonts w:asciiTheme="minorHAnsi" w:hAnsiTheme="minorHAnsi" w:cstheme="minorHAnsi"/>
      <w:color w:val="000000"/>
      <w:kern w:val="0"/>
      <w:u w:val="none"/>
      <w:lang w:val="en-US"/>
      <w14:ligatures w14:val="none"/>
    </w:rPr>
  </w:style>
  <w:style w:type="paragraph" w:styleId="Pedmtkomente">
    <w:name w:val="annotation subject"/>
    <w:basedOn w:val="Textkomente"/>
    <w:next w:val="Textkomente"/>
    <w:link w:val="PedmtkomenteChar"/>
    <w:uiPriority w:val="99"/>
    <w:semiHidden/>
    <w:unhideWhenUsed/>
    <w:rsid w:val="005C5456"/>
    <w:rPr>
      <w:b/>
      <w:bCs/>
    </w:rPr>
  </w:style>
  <w:style w:type="character" w:customStyle="1" w:styleId="PedmtkomenteChar">
    <w:name w:val="Předmět komentáře Char"/>
    <w:basedOn w:val="TextkomenteChar"/>
    <w:link w:val="Pedmtkomente"/>
    <w:uiPriority w:val="99"/>
    <w:semiHidden/>
    <w:rsid w:val="005C5456"/>
    <w:rPr>
      <w:rFonts w:asciiTheme="minorHAnsi" w:hAnsiTheme="minorHAnsi" w:cstheme="minorHAnsi"/>
      <w:b/>
      <w:bCs/>
      <w:color w:val="000000"/>
      <w:kern w:val="0"/>
      <w:u w:val="none"/>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8826">
      <w:bodyDiv w:val="1"/>
      <w:marLeft w:val="0"/>
      <w:marRight w:val="0"/>
      <w:marTop w:val="0"/>
      <w:marBottom w:val="0"/>
      <w:divBdr>
        <w:top w:val="none" w:sz="0" w:space="0" w:color="auto"/>
        <w:left w:val="none" w:sz="0" w:space="0" w:color="auto"/>
        <w:bottom w:val="none" w:sz="0" w:space="0" w:color="auto"/>
        <w:right w:val="none" w:sz="0" w:space="0" w:color="auto"/>
      </w:divBdr>
      <w:divsChild>
        <w:div w:id="1952668808">
          <w:marLeft w:val="0"/>
          <w:marRight w:val="0"/>
          <w:marTop w:val="0"/>
          <w:marBottom w:val="0"/>
          <w:divBdr>
            <w:top w:val="none" w:sz="0" w:space="0" w:color="auto"/>
            <w:left w:val="none" w:sz="0" w:space="0" w:color="auto"/>
            <w:bottom w:val="none" w:sz="0" w:space="0" w:color="auto"/>
            <w:right w:val="none" w:sz="0" w:space="0" w:color="auto"/>
          </w:divBdr>
        </w:div>
      </w:divsChild>
    </w:div>
    <w:div w:id="161354806">
      <w:bodyDiv w:val="1"/>
      <w:marLeft w:val="0"/>
      <w:marRight w:val="0"/>
      <w:marTop w:val="0"/>
      <w:marBottom w:val="0"/>
      <w:divBdr>
        <w:top w:val="none" w:sz="0" w:space="0" w:color="auto"/>
        <w:left w:val="none" w:sz="0" w:space="0" w:color="auto"/>
        <w:bottom w:val="none" w:sz="0" w:space="0" w:color="auto"/>
        <w:right w:val="none" w:sz="0" w:space="0" w:color="auto"/>
      </w:divBdr>
    </w:div>
    <w:div w:id="195892792">
      <w:bodyDiv w:val="1"/>
      <w:marLeft w:val="0"/>
      <w:marRight w:val="0"/>
      <w:marTop w:val="0"/>
      <w:marBottom w:val="0"/>
      <w:divBdr>
        <w:top w:val="none" w:sz="0" w:space="0" w:color="auto"/>
        <w:left w:val="none" w:sz="0" w:space="0" w:color="auto"/>
        <w:bottom w:val="none" w:sz="0" w:space="0" w:color="auto"/>
        <w:right w:val="none" w:sz="0" w:space="0" w:color="auto"/>
      </w:divBdr>
    </w:div>
    <w:div w:id="296300665">
      <w:bodyDiv w:val="1"/>
      <w:marLeft w:val="0"/>
      <w:marRight w:val="0"/>
      <w:marTop w:val="0"/>
      <w:marBottom w:val="0"/>
      <w:divBdr>
        <w:top w:val="none" w:sz="0" w:space="0" w:color="auto"/>
        <w:left w:val="none" w:sz="0" w:space="0" w:color="auto"/>
        <w:bottom w:val="none" w:sz="0" w:space="0" w:color="auto"/>
        <w:right w:val="none" w:sz="0" w:space="0" w:color="auto"/>
      </w:divBdr>
    </w:div>
    <w:div w:id="482744933">
      <w:bodyDiv w:val="1"/>
      <w:marLeft w:val="0"/>
      <w:marRight w:val="0"/>
      <w:marTop w:val="0"/>
      <w:marBottom w:val="0"/>
      <w:divBdr>
        <w:top w:val="none" w:sz="0" w:space="0" w:color="auto"/>
        <w:left w:val="none" w:sz="0" w:space="0" w:color="auto"/>
        <w:bottom w:val="none" w:sz="0" w:space="0" w:color="auto"/>
        <w:right w:val="none" w:sz="0" w:space="0" w:color="auto"/>
      </w:divBdr>
      <w:divsChild>
        <w:div w:id="1827671392">
          <w:marLeft w:val="0"/>
          <w:marRight w:val="0"/>
          <w:marTop w:val="0"/>
          <w:marBottom w:val="0"/>
          <w:divBdr>
            <w:top w:val="none" w:sz="0" w:space="0" w:color="auto"/>
            <w:left w:val="none" w:sz="0" w:space="0" w:color="auto"/>
            <w:bottom w:val="none" w:sz="0" w:space="0" w:color="auto"/>
            <w:right w:val="none" w:sz="0" w:space="0" w:color="auto"/>
          </w:divBdr>
        </w:div>
      </w:divsChild>
    </w:div>
    <w:div w:id="677005071">
      <w:bodyDiv w:val="1"/>
      <w:marLeft w:val="0"/>
      <w:marRight w:val="0"/>
      <w:marTop w:val="0"/>
      <w:marBottom w:val="0"/>
      <w:divBdr>
        <w:top w:val="none" w:sz="0" w:space="0" w:color="auto"/>
        <w:left w:val="none" w:sz="0" w:space="0" w:color="auto"/>
        <w:bottom w:val="none" w:sz="0" w:space="0" w:color="auto"/>
        <w:right w:val="none" w:sz="0" w:space="0" w:color="auto"/>
      </w:divBdr>
    </w:div>
    <w:div w:id="690568263">
      <w:bodyDiv w:val="1"/>
      <w:marLeft w:val="0"/>
      <w:marRight w:val="0"/>
      <w:marTop w:val="0"/>
      <w:marBottom w:val="0"/>
      <w:divBdr>
        <w:top w:val="none" w:sz="0" w:space="0" w:color="auto"/>
        <w:left w:val="none" w:sz="0" w:space="0" w:color="auto"/>
        <w:bottom w:val="none" w:sz="0" w:space="0" w:color="auto"/>
        <w:right w:val="none" w:sz="0" w:space="0" w:color="auto"/>
      </w:divBdr>
    </w:div>
    <w:div w:id="700014652">
      <w:bodyDiv w:val="1"/>
      <w:marLeft w:val="0"/>
      <w:marRight w:val="0"/>
      <w:marTop w:val="0"/>
      <w:marBottom w:val="0"/>
      <w:divBdr>
        <w:top w:val="none" w:sz="0" w:space="0" w:color="auto"/>
        <w:left w:val="none" w:sz="0" w:space="0" w:color="auto"/>
        <w:bottom w:val="none" w:sz="0" w:space="0" w:color="auto"/>
        <w:right w:val="none" w:sz="0" w:space="0" w:color="auto"/>
      </w:divBdr>
      <w:divsChild>
        <w:div w:id="334847479">
          <w:marLeft w:val="0"/>
          <w:marRight w:val="0"/>
          <w:marTop w:val="0"/>
          <w:marBottom w:val="0"/>
          <w:divBdr>
            <w:top w:val="none" w:sz="0" w:space="0" w:color="auto"/>
            <w:left w:val="none" w:sz="0" w:space="0" w:color="auto"/>
            <w:bottom w:val="none" w:sz="0" w:space="0" w:color="auto"/>
            <w:right w:val="none" w:sz="0" w:space="0" w:color="auto"/>
          </w:divBdr>
        </w:div>
        <w:div w:id="575015471">
          <w:marLeft w:val="0"/>
          <w:marRight w:val="0"/>
          <w:marTop w:val="0"/>
          <w:marBottom w:val="0"/>
          <w:divBdr>
            <w:top w:val="none" w:sz="0" w:space="0" w:color="auto"/>
            <w:left w:val="none" w:sz="0" w:space="0" w:color="auto"/>
            <w:bottom w:val="none" w:sz="0" w:space="0" w:color="auto"/>
            <w:right w:val="none" w:sz="0" w:space="0" w:color="auto"/>
          </w:divBdr>
          <w:divsChild>
            <w:div w:id="261761705">
              <w:marLeft w:val="0"/>
              <w:marRight w:val="0"/>
              <w:marTop w:val="0"/>
              <w:marBottom w:val="0"/>
              <w:divBdr>
                <w:top w:val="none" w:sz="0" w:space="0" w:color="auto"/>
                <w:left w:val="none" w:sz="0" w:space="0" w:color="auto"/>
                <w:bottom w:val="none" w:sz="0" w:space="0" w:color="auto"/>
                <w:right w:val="none" w:sz="0" w:space="0" w:color="auto"/>
              </w:divBdr>
              <w:divsChild>
                <w:div w:id="18569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7387">
      <w:bodyDiv w:val="1"/>
      <w:marLeft w:val="0"/>
      <w:marRight w:val="0"/>
      <w:marTop w:val="0"/>
      <w:marBottom w:val="0"/>
      <w:divBdr>
        <w:top w:val="none" w:sz="0" w:space="0" w:color="auto"/>
        <w:left w:val="none" w:sz="0" w:space="0" w:color="auto"/>
        <w:bottom w:val="none" w:sz="0" w:space="0" w:color="auto"/>
        <w:right w:val="none" w:sz="0" w:space="0" w:color="auto"/>
      </w:divBdr>
      <w:divsChild>
        <w:div w:id="768937512">
          <w:marLeft w:val="0"/>
          <w:marRight w:val="0"/>
          <w:marTop w:val="0"/>
          <w:marBottom w:val="0"/>
          <w:divBdr>
            <w:top w:val="none" w:sz="0" w:space="0" w:color="auto"/>
            <w:left w:val="none" w:sz="0" w:space="0" w:color="auto"/>
            <w:bottom w:val="none" w:sz="0" w:space="0" w:color="auto"/>
            <w:right w:val="none" w:sz="0" w:space="0" w:color="auto"/>
          </w:divBdr>
        </w:div>
      </w:divsChild>
    </w:div>
    <w:div w:id="1257254189">
      <w:bodyDiv w:val="1"/>
      <w:marLeft w:val="0"/>
      <w:marRight w:val="0"/>
      <w:marTop w:val="0"/>
      <w:marBottom w:val="0"/>
      <w:divBdr>
        <w:top w:val="none" w:sz="0" w:space="0" w:color="auto"/>
        <w:left w:val="none" w:sz="0" w:space="0" w:color="auto"/>
        <w:bottom w:val="none" w:sz="0" w:space="0" w:color="auto"/>
        <w:right w:val="none" w:sz="0" w:space="0" w:color="auto"/>
      </w:divBdr>
      <w:divsChild>
        <w:div w:id="1071580071">
          <w:marLeft w:val="0"/>
          <w:marRight w:val="0"/>
          <w:marTop w:val="0"/>
          <w:marBottom w:val="0"/>
          <w:divBdr>
            <w:top w:val="none" w:sz="0" w:space="0" w:color="auto"/>
            <w:left w:val="none" w:sz="0" w:space="0" w:color="auto"/>
            <w:bottom w:val="none" w:sz="0" w:space="0" w:color="auto"/>
            <w:right w:val="none" w:sz="0" w:space="0" w:color="auto"/>
          </w:divBdr>
        </w:div>
        <w:div w:id="592861666">
          <w:marLeft w:val="0"/>
          <w:marRight w:val="0"/>
          <w:marTop w:val="0"/>
          <w:marBottom w:val="0"/>
          <w:divBdr>
            <w:top w:val="none" w:sz="0" w:space="0" w:color="auto"/>
            <w:left w:val="none" w:sz="0" w:space="0" w:color="auto"/>
            <w:bottom w:val="none" w:sz="0" w:space="0" w:color="auto"/>
            <w:right w:val="none" w:sz="0" w:space="0" w:color="auto"/>
          </w:divBdr>
          <w:divsChild>
            <w:div w:id="1898205871">
              <w:marLeft w:val="0"/>
              <w:marRight w:val="0"/>
              <w:marTop w:val="0"/>
              <w:marBottom w:val="0"/>
              <w:divBdr>
                <w:top w:val="none" w:sz="0" w:space="0" w:color="auto"/>
                <w:left w:val="none" w:sz="0" w:space="0" w:color="auto"/>
                <w:bottom w:val="none" w:sz="0" w:space="0" w:color="auto"/>
                <w:right w:val="none" w:sz="0" w:space="0" w:color="auto"/>
              </w:divBdr>
              <w:divsChild>
                <w:div w:id="8496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09837">
      <w:bodyDiv w:val="1"/>
      <w:marLeft w:val="0"/>
      <w:marRight w:val="0"/>
      <w:marTop w:val="0"/>
      <w:marBottom w:val="0"/>
      <w:divBdr>
        <w:top w:val="none" w:sz="0" w:space="0" w:color="auto"/>
        <w:left w:val="none" w:sz="0" w:space="0" w:color="auto"/>
        <w:bottom w:val="none" w:sz="0" w:space="0" w:color="auto"/>
        <w:right w:val="none" w:sz="0" w:space="0" w:color="auto"/>
      </w:divBdr>
    </w:div>
    <w:div w:id="1297564107">
      <w:bodyDiv w:val="1"/>
      <w:marLeft w:val="0"/>
      <w:marRight w:val="0"/>
      <w:marTop w:val="0"/>
      <w:marBottom w:val="0"/>
      <w:divBdr>
        <w:top w:val="none" w:sz="0" w:space="0" w:color="auto"/>
        <w:left w:val="none" w:sz="0" w:space="0" w:color="auto"/>
        <w:bottom w:val="none" w:sz="0" w:space="0" w:color="auto"/>
        <w:right w:val="none" w:sz="0" w:space="0" w:color="auto"/>
      </w:divBdr>
    </w:div>
    <w:div w:id="1312520932">
      <w:bodyDiv w:val="1"/>
      <w:marLeft w:val="0"/>
      <w:marRight w:val="0"/>
      <w:marTop w:val="0"/>
      <w:marBottom w:val="0"/>
      <w:divBdr>
        <w:top w:val="none" w:sz="0" w:space="0" w:color="auto"/>
        <w:left w:val="none" w:sz="0" w:space="0" w:color="auto"/>
        <w:bottom w:val="none" w:sz="0" w:space="0" w:color="auto"/>
        <w:right w:val="none" w:sz="0" w:space="0" w:color="auto"/>
      </w:divBdr>
    </w:div>
    <w:div w:id="1390492594">
      <w:bodyDiv w:val="1"/>
      <w:marLeft w:val="0"/>
      <w:marRight w:val="0"/>
      <w:marTop w:val="0"/>
      <w:marBottom w:val="0"/>
      <w:divBdr>
        <w:top w:val="none" w:sz="0" w:space="0" w:color="auto"/>
        <w:left w:val="none" w:sz="0" w:space="0" w:color="auto"/>
        <w:bottom w:val="none" w:sz="0" w:space="0" w:color="auto"/>
        <w:right w:val="none" w:sz="0" w:space="0" w:color="auto"/>
      </w:divBdr>
    </w:div>
    <w:div w:id="1464035851">
      <w:bodyDiv w:val="1"/>
      <w:marLeft w:val="0"/>
      <w:marRight w:val="0"/>
      <w:marTop w:val="0"/>
      <w:marBottom w:val="0"/>
      <w:divBdr>
        <w:top w:val="none" w:sz="0" w:space="0" w:color="auto"/>
        <w:left w:val="none" w:sz="0" w:space="0" w:color="auto"/>
        <w:bottom w:val="none" w:sz="0" w:space="0" w:color="auto"/>
        <w:right w:val="none" w:sz="0" w:space="0" w:color="auto"/>
      </w:divBdr>
    </w:div>
    <w:div w:id="1514610312">
      <w:bodyDiv w:val="1"/>
      <w:marLeft w:val="0"/>
      <w:marRight w:val="0"/>
      <w:marTop w:val="0"/>
      <w:marBottom w:val="0"/>
      <w:divBdr>
        <w:top w:val="none" w:sz="0" w:space="0" w:color="auto"/>
        <w:left w:val="none" w:sz="0" w:space="0" w:color="auto"/>
        <w:bottom w:val="none" w:sz="0" w:space="0" w:color="auto"/>
        <w:right w:val="none" w:sz="0" w:space="0" w:color="auto"/>
      </w:divBdr>
    </w:div>
    <w:div w:id="1537234825">
      <w:bodyDiv w:val="1"/>
      <w:marLeft w:val="0"/>
      <w:marRight w:val="0"/>
      <w:marTop w:val="0"/>
      <w:marBottom w:val="0"/>
      <w:divBdr>
        <w:top w:val="none" w:sz="0" w:space="0" w:color="auto"/>
        <w:left w:val="none" w:sz="0" w:space="0" w:color="auto"/>
        <w:bottom w:val="none" w:sz="0" w:space="0" w:color="auto"/>
        <w:right w:val="none" w:sz="0" w:space="0" w:color="auto"/>
      </w:divBdr>
    </w:div>
    <w:div w:id="1848785806">
      <w:bodyDiv w:val="1"/>
      <w:marLeft w:val="0"/>
      <w:marRight w:val="0"/>
      <w:marTop w:val="0"/>
      <w:marBottom w:val="0"/>
      <w:divBdr>
        <w:top w:val="none" w:sz="0" w:space="0" w:color="auto"/>
        <w:left w:val="none" w:sz="0" w:space="0" w:color="auto"/>
        <w:bottom w:val="none" w:sz="0" w:space="0" w:color="auto"/>
        <w:right w:val="none" w:sz="0" w:space="0" w:color="auto"/>
      </w:divBdr>
      <w:divsChild>
        <w:div w:id="456069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fi-europ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z.linkedin.com/company/afi-czech-republi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mila.cadkova@crestcom.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enisa.kolarikova@crestcom.cz"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FI">
      <a:dk1>
        <a:srgbClr val="000000"/>
      </a:dk1>
      <a:lt1>
        <a:sysClr val="window" lastClr="FFFFFF"/>
      </a:lt1>
      <a:dk2>
        <a:srgbClr val="000000"/>
      </a:dk2>
      <a:lt2>
        <a:srgbClr val="ACCBF9"/>
      </a:lt2>
      <a:accent1>
        <a:srgbClr val="5089FF"/>
      </a:accent1>
      <a:accent2>
        <a:srgbClr val="53BC7E"/>
      </a:accent2>
      <a:accent3>
        <a:srgbClr val="FD7A5D"/>
      </a:accent3>
      <a:accent4>
        <a:srgbClr val="7F8FA9"/>
      </a:accent4>
      <a:accent5>
        <a:srgbClr val="CADE08"/>
      </a:accent5>
      <a:accent6>
        <a:srgbClr val="9D90A0"/>
      </a:accent6>
      <a:hlink>
        <a:srgbClr val="5089FF"/>
      </a:hlink>
      <a:folHlink>
        <a:srgbClr val="3EBBF0"/>
      </a:folHlink>
    </a:clrScheme>
    <a:fontScheme name="AFI2">
      <a:majorFont>
        <a:latin typeface="Rethink Sans"/>
        <a:ea typeface=""/>
        <a:cs typeface="Rethink Sans"/>
      </a:majorFont>
      <a:minorFont>
        <a:latin typeface="Rethink Sans"/>
        <a:ea typeface=""/>
        <a:cs typeface="Rethink Sans"/>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b5019b5be578dd52d841acb19683e6c3">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93f84767989aaa5c8ac29d99ef15beea"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03c823-c8e5-4558-a031-867f95ca9115">
      <Terms xmlns="http://schemas.microsoft.com/office/infopath/2007/PartnerControls"/>
    </lcf76f155ced4ddcb4097134ff3c332f>
    <TaxCatchAll xmlns="18c12310-cec0-45af-89e4-4278154c9c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80C07-BEC9-41EE-8223-0929574DA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3c823-c8e5-4558-a031-867f95ca9115"/>
    <ds:schemaRef ds:uri="18c12310-cec0-45af-89e4-4278154c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E49F9-7792-4BD7-AE97-C7BD2FA6CE32}">
  <ds:schemaRefs>
    <ds:schemaRef ds:uri="http://schemas.microsoft.com/sharepoint/v3/contenttype/forms"/>
  </ds:schemaRefs>
</ds:datastoreItem>
</file>

<file path=customXml/itemProps3.xml><?xml version="1.0" encoding="utf-8"?>
<ds:datastoreItem xmlns:ds="http://schemas.openxmlformats.org/officeDocument/2006/customXml" ds:itemID="{3F6565C4-907B-4646-AB2E-3305C7B2683D}">
  <ds:schemaRefs>
    <ds:schemaRef ds:uri="http://schemas.microsoft.com/office/2006/metadata/properties"/>
    <ds:schemaRef ds:uri="http://schemas.microsoft.com/office/infopath/2007/PartnerControls"/>
    <ds:schemaRef ds:uri="d603c823-c8e5-4558-a031-867f95ca9115"/>
    <ds:schemaRef ds:uri="18c12310-cec0-45af-89e4-4278154c9cc2"/>
  </ds:schemaRefs>
</ds:datastoreItem>
</file>

<file path=customXml/itemProps4.xml><?xml version="1.0" encoding="utf-8"?>
<ds:datastoreItem xmlns:ds="http://schemas.openxmlformats.org/officeDocument/2006/customXml" ds:itemID="{504E3C19-B6CB-423D-B7FB-B63E0E18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879</Words>
  <Characters>5190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Shahar</dc:creator>
  <cp:keywords/>
  <dc:description/>
  <cp:lastModifiedBy>Tereza Vykypěl</cp:lastModifiedBy>
  <cp:revision>5</cp:revision>
  <cp:lastPrinted>2026-01-12T12:25:00Z</cp:lastPrinted>
  <dcterms:created xsi:type="dcterms:W3CDTF">2026-01-13T14:35:00Z</dcterms:created>
  <dcterms:modified xsi:type="dcterms:W3CDTF">2026-01-14T13:03:00Z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0x010100D037425BC85BAC47A18BE758018E6255</vt:lpwstr>
  </property>
  <property fmtid="{D5CDD505-2E9C-101B-9397-08002B2CF9AE}" pid="3" name="MediaServiceImageTags">
    <vt:lpwstr/>
  </property>
</Properties>
</file>